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3B" w:rsidRPr="008C0DE9" w:rsidRDefault="00CA2B3B" w:rsidP="00CA2B3B">
      <w:pPr>
        <w:spacing w:after="0" w:line="240" w:lineRule="auto"/>
        <w:jc w:val="right"/>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p>
    <w:p w:rsidR="00CA2B3B" w:rsidRPr="005A13E0" w:rsidRDefault="00CA2B3B" w:rsidP="00CA2B3B">
      <w:pPr>
        <w:spacing w:after="0" w:line="240" w:lineRule="auto"/>
        <w:ind w:left="3402"/>
        <w:jc w:val="both"/>
        <w:rPr>
          <w:rFonts w:ascii="Times New Roman" w:hAnsi="Times New Roman"/>
          <w:b/>
          <w:sz w:val="24"/>
          <w:szCs w:val="24"/>
        </w:rPr>
      </w:pPr>
    </w:p>
    <w:p w:rsidR="00CA2B3B" w:rsidRPr="005A13E0" w:rsidRDefault="00CA2B3B" w:rsidP="00CA2B3B">
      <w:pPr>
        <w:spacing w:after="0" w:line="240" w:lineRule="auto"/>
        <w:jc w:val="right"/>
        <w:rPr>
          <w:rFonts w:ascii="Times New Roman" w:hAnsi="Times New Roman"/>
          <w:b/>
          <w:sz w:val="24"/>
          <w:szCs w:val="24"/>
        </w:rPr>
      </w:pPr>
      <w:r w:rsidRPr="005A13E0">
        <w:rPr>
          <w:rFonts w:ascii="Times New Roman" w:hAnsi="Times New Roman"/>
          <w:b/>
          <w:sz w:val="24"/>
          <w:szCs w:val="24"/>
        </w:rPr>
        <w:t xml:space="preserve"> ПРОЕКТ</w:t>
      </w:r>
    </w:p>
    <w:p w:rsidR="00CA2B3B" w:rsidRPr="005A13E0" w:rsidRDefault="00CA2B3B" w:rsidP="00CA2B3B">
      <w:pPr>
        <w:spacing w:after="0" w:line="240" w:lineRule="auto"/>
        <w:ind w:firstLine="567"/>
        <w:jc w:val="center"/>
        <w:rPr>
          <w:rFonts w:ascii="Times New Roman" w:hAnsi="Times New Roman"/>
          <w:b/>
          <w:sz w:val="24"/>
          <w:szCs w:val="24"/>
        </w:rPr>
      </w:pPr>
    </w:p>
    <w:p w:rsidR="00CA2B3B" w:rsidRPr="003B718D" w:rsidRDefault="00CA2B3B" w:rsidP="00CA2B3B">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CA2B3B" w:rsidRPr="00A36FF8" w:rsidRDefault="00CA2B3B" w:rsidP="00CA2B3B">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 xml:space="preserve">семян (пшеница озимая сорт Московская 56 репродукция элита, пшеница озимая сорт Немчиновская 57 репродукция элита, рапс озимый сорт Валеска </w:t>
      </w:r>
      <w:r>
        <w:rPr>
          <w:rFonts w:ascii="Times New Roman" w:hAnsi="Times New Roman"/>
          <w:b/>
          <w:sz w:val="24"/>
          <w:szCs w:val="24"/>
          <w:lang w:val="en-US"/>
        </w:rPr>
        <w:t>I</w:t>
      </w:r>
      <w:r>
        <w:rPr>
          <w:rFonts w:ascii="Times New Roman" w:hAnsi="Times New Roman"/>
          <w:b/>
          <w:sz w:val="24"/>
          <w:szCs w:val="24"/>
        </w:rPr>
        <w:t xml:space="preserve"> репродукция)</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CA2B3B" w:rsidRPr="003B718D" w:rsidRDefault="00CA2B3B" w:rsidP="00CA2B3B">
      <w:pPr>
        <w:tabs>
          <w:tab w:val="left" w:pos="851"/>
        </w:tabs>
        <w:spacing w:after="0" w:line="240" w:lineRule="auto"/>
        <w:ind w:firstLine="567"/>
        <w:jc w:val="center"/>
        <w:rPr>
          <w:rFonts w:ascii="Times New Roman" w:hAnsi="Times New Roman"/>
          <w:b/>
          <w:sz w:val="24"/>
          <w:szCs w:val="24"/>
        </w:rPr>
      </w:pPr>
    </w:p>
    <w:p w:rsidR="00CA2B3B" w:rsidRPr="003B718D" w:rsidRDefault="00CA2B3B" w:rsidP="00CA2B3B">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r>
        <w:rPr>
          <w:rFonts w:ascii="Times New Roman" w:hAnsi="Times New Roman"/>
          <w:sz w:val="24"/>
          <w:szCs w:val="24"/>
        </w:rPr>
        <w:t>Первомайское</w:t>
      </w:r>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w:t>
      </w:r>
      <w:r w:rsidRPr="003B718D">
        <w:rPr>
          <w:rFonts w:ascii="Times New Roman" w:hAnsi="Times New Roman"/>
          <w:sz w:val="24"/>
          <w:szCs w:val="24"/>
        </w:rPr>
        <w:t xml:space="preserve"> г.</w:t>
      </w:r>
    </w:p>
    <w:p w:rsidR="00CA2B3B" w:rsidRPr="003B718D" w:rsidRDefault="00CA2B3B" w:rsidP="00CA2B3B">
      <w:pPr>
        <w:spacing w:after="0" w:line="240" w:lineRule="auto"/>
        <w:ind w:firstLine="567"/>
        <w:jc w:val="both"/>
        <w:rPr>
          <w:rFonts w:ascii="Times New Roman" w:hAnsi="Times New Roman"/>
          <w:sz w:val="24"/>
          <w:szCs w:val="24"/>
        </w:rPr>
      </w:pPr>
    </w:p>
    <w:p w:rsidR="00CA2B3B" w:rsidRPr="005A13E0" w:rsidRDefault="00CA2B3B" w:rsidP="00CA2B3B">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 xml:space="preserve">става, </w:t>
      </w:r>
      <w:r>
        <w:rPr>
          <w:rFonts w:ascii="Times New Roman" w:hAnsi="Times New Roman"/>
          <w:sz w:val="24"/>
          <w:szCs w:val="24"/>
        </w:rPr>
        <w:t>именуемое в дальнейшем «Покупатель</w:t>
      </w:r>
      <w:r w:rsidRPr="003B718D">
        <w:rPr>
          <w:rFonts w:ascii="Times New Roman" w:hAnsi="Times New Roman"/>
          <w:sz w:val="24"/>
          <w:szCs w:val="24"/>
        </w:rPr>
        <w:t>»,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дальнейшем "Поставщик",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CA2B3B" w:rsidRPr="003B718D" w:rsidRDefault="00CA2B3B" w:rsidP="00CA2B3B">
      <w:pPr>
        <w:tabs>
          <w:tab w:val="left" w:pos="4536"/>
        </w:tabs>
        <w:spacing w:after="0" w:line="240" w:lineRule="auto"/>
        <w:ind w:firstLine="567"/>
        <w:jc w:val="both"/>
        <w:rPr>
          <w:rFonts w:ascii="Times New Roman" w:hAnsi="Times New Roman"/>
          <w:sz w:val="24"/>
          <w:szCs w:val="24"/>
        </w:rPr>
      </w:pPr>
    </w:p>
    <w:p w:rsidR="00CA2B3B" w:rsidRPr="003B718D" w:rsidRDefault="00CA2B3B" w:rsidP="00CA2B3B">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CA2B3B" w:rsidRPr="005A13E0" w:rsidRDefault="00CA2B3B" w:rsidP="00CA2B3B">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 xml:space="preserve">По Договору Поставщик обязуется в согласованные Сторонами сроки, </w:t>
      </w:r>
      <w:r>
        <w:rPr>
          <w:rFonts w:ascii="Times New Roman" w:eastAsia="Calibri" w:hAnsi="Times New Roman"/>
          <w:sz w:val="24"/>
          <w:szCs w:val="24"/>
        </w:rPr>
        <w:t xml:space="preserve">не позднее 20.08.2014 г. </w:t>
      </w:r>
      <w:r w:rsidRPr="003B718D">
        <w:rPr>
          <w:rFonts w:ascii="Times New Roman" w:eastAsia="Calibri" w:hAnsi="Times New Roman"/>
          <w:sz w:val="24"/>
          <w:szCs w:val="24"/>
        </w:rPr>
        <w:t xml:space="preserve">по </w:t>
      </w:r>
      <w:r>
        <w:rPr>
          <w:rFonts w:ascii="Times New Roman" w:eastAsia="Calibri" w:hAnsi="Times New Roman"/>
          <w:sz w:val="24"/>
          <w:szCs w:val="24"/>
        </w:rPr>
        <w:t>предварительной заявке Покупателя, единовременно в полном объеме передать, а Покупатель</w:t>
      </w:r>
      <w:r w:rsidRPr="003B718D">
        <w:rPr>
          <w:rFonts w:ascii="Times New Roman" w:eastAsia="Calibri" w:hAnsi="Times New Roman"/>
          <w:sz w:val="24"/>
          <w:szCs w:val="24"/>
        </w:rPr>
        <w:t xml:space="preserve"> - принять и оплатить </w:t>
      </w:r>
      <w:r>
        <w:rPr>
          <w:rFonts w:ascii="Times New Roman" w:eastAsia="Calibri" w:hAnsi="Times New Roman"/>
          <w:sz w:val="24"/>
          <w:szCs w:val="24"/>
        </w:rPr>
        <w:t>семена (</w:t>
      </w:r>
      <w:r>
        <w:rPr>
          <w:rFonts w:ascii="Times New Roman" w:hAnsi="Times New Roman"/>
          <w:sz w:val="24"/>
          <w:szCs w:val="24"/>
        </w:rPr>
        <w:t xml:space="preserve">пшеница озимая сорт Московская 56 репродукция элита, пшеница озимая сорт Немчиновская 57 репродукция элита, рапс озимый сорт Валеска  </w:t>
      </w:r>
      <w:r>
        <w:rPr>
          <w:rFonts w:ascii="Times New Roman" w:hAnsi="Times New Roman"/>
          <w:sz w:val="24"/>
          <w:szCs w:val="24"/>
          <w:lang w:val="en-US"/>
        </w:rPr>
        <w:t>I</w:t>
      </w:r>
      <w:r>
        <w:rPr>
          <w:rFonts w:ascii="Times New Roman" w:hAnsi="Times New Roman"/>
          <w:sz w:val="24"/>
          <w:szCs w:val="24"/>
        </w:rPr>
        <w:t xml:space="preserve"> репродукция</w:t>
      </w:r>
      <w:r>
        <w:rPr>
          <w:rFonts w:ascii="Times New Roman" w:eastAsia="Calibri" w:hAnsi="Times New Roman"/>
          <w:sz w:val="24"/>
          <w:szCs w:val="24"/>
        </w:rPr>
        <w:t>)</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5" w:history="1">
        <w:r w:rsidRPr="005A13E0">
          <w:rPr>
            <w:rFonts w:ascii="Times New Roman" w:hAnsi="Times New Roman"/>
            <w:sz w:val="24"/>
            <w:szCs w:val="24"/>
          </w:rPr>
          <w:t>п. 1.2</w:t>
        </w:r>
      </w:hyperlink>
      <w:r w:rsidRPr="005A13E0">
        <w:rPr>
          <w:rFonts w:ascii="Times New Roman" w:hAnsi="Times New Roman"/>
          <w:sz w:val="24"/>
          <w:szCs w:val="24"/>
        </w:rPr>
        <w:t>.</w:t>
      </w:r>
    </w:p>
    <w:p w:rsidR="00CA2B3B" w:rsidRDefault="00CA2B3B" w:rsidP="00CA2B3B">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1.2. Характеристика, количество и др. Товара:</w:t>
      </w: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
        <w:gridCol w:w="572"/>
        <w:gridCol w:w="2939"/>
        <w:gridCol w:w="5834"/>
        <w:gridCol w:w="476"/>
      </w:tblGrid>
      <w:tr w:rsidR="00CA2B3B" w:rsidTr="00C4169E">
        <w:trPr>
          <w:trHeight w:val="149"/>
        </w:trPr>
        <w:tc>
          <w:tcPr>
            <w:tcW w:w="10110" w:type="dxa"/>
            <w:gridSpan w:val="5"/>
            <w:tcBorders>
              <w:top w:val="single" w:sz="4" w:space="0" w:color="auto"/>
              <w:left w:val="single" w:sz="4" w:space="0" w:color="auto"/>
              <w:bottom w:val="single" w:sz="4" w:space="0" w:color="auto"/>
              <w:right w:val="single" w:sz="4" w:space="0" w:color="auto"/>
            </w:tcBorders>
            <w:hideMark/>
          </w:tcPr>
          <w:p w:rsidR="00CA2B3B" w:rsidRDefault="00CA2B3B" w:rsidP="00C4169E">
            <w:pPr>
              <w:autoSpaceDE w:val="0"/>
              <w:autoSpaceDN w:val="0"/>
              <w:adjustRightInd w:val="0"/>
              <w:rPr>
                <w:rFonts w:ascii="Times New Roman" w:hAnsi="Times New Roman"/>
                <w:b/>
                <w:bCs/>
                <w:i/>
                <w:iCs/>
                <w:color w:val="000000"/>
                <w:sz w:val="18"/>
                <w:szCs w:val="18"/>
                <w:lang w:eastAsia="en-US"/>
              </w:rPr>
            </w:pPr>
            <w:r>
              <w:rPr>
                <w:rFonts w:ascii="Times New Roman" w:hAnsi="Times New Roman"/>
                <w:b/>
                <w:bCs/>
                <w:i/>
                <w:iCs/>
                <w:color w:val="000000"/>
                <w:sz w:val="18"/>
                <w:szCs w:val="18"/>
                <w:lang w:eastAsia="en-US"/>
              </w:rPr>
              <w:t>- требования Заказчика к наименованию и количеству поставляемых товаров</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897"/>
              <w:gridCol w:w="1331"/>
              <w:gridCol w:w="1173"/>
              <w:gridCol w:w="747"/>
              <w:gridCol w:w="1558"/>
            </w:tblGrid>
            <w:tr w:rsidR="00CA2B3B" w:rsidTr="00C4169E">
              <w:tc>
                <w:tcPr>
                  <w:tcW w:w="617" w:type="dxa"/>
                  <w:tcBorders>
                    <w:top w:val="single" w:sz="4" w:space="0" w:color="auto"/>
                    <w:left w:val="single" w:sz="4" w:space="0" w:color="auto"/>
                    <w:bottom w:val="single" w:sz="4" w:space="0" w:color="auto"/>
                    <w:right w:val="single" w:sz="4" w:space="0" w:color="auto"/>
                  </w:tcBorders>
                  <w:hideMark/>
                </w:tcPr>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t>№ п\п</w:t>
                  </w:r>
                </w:p>
              </w:tc>
              <w:tc>
                <w:tcPr>
                  <w:tcW w:w="3897" w:type="dxa"/>
                  <w:tcBorders>
                    <w:top w:val="single" w:sz="4" w:space="0" w:color="auto"/>
                    <w:left w:val="single" w:sz="4" w:space="0" w:color="auto"/>
                    <w:bottom w:val="single" w:sz="4" w:space="0" w:color="auto"/>
                    <w:right w:val="single" w:sz="4" w:space="0" w:color="auto"/>
                  </w:tcBorders>
                  <w:hideMark/>
                </w:tcPr>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t>ед.измерения</w:t>
                  </w:r>
                </w:p>
              </w:tc>
              <w:tc>
                <w:tcPr>
                  <w:tcW w:w="1173" w:type="dxa"/>
                  <w:tcBorders>
                    <w:top w:val="single" w:sz="4" w:space="0" w:color="auto"/>
                    <w:left w:val="single" w:sz="4" w:space="0" w:color="auto"/>
                    <w:bottom w:val="single" w:sz="4" w:space="0" w:color="auto"/>
                    <w:right w:val="single" w:sz="4" w:space="0" w:color="auto"/>
                  </w:tcBorders>
                </w:tcPr>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t>Кол-во</w:t>
                  </w:r>
                </w:p>
                <w:p w:rsidR="00CA2B3B" w:rsidRDefault="00CA2B3B" w:rsidP="00C4169E">
                  <w:pPr>
                    <w:jc w:val="center"/>
                    <w:rPr>
                      <w:rFonts w:ascii="Times New Roman" w:hAnsi="Times New Roman"/>
                      <w:b/>
                      <w:sz w:val="18"/>
                      <w:szCs w:val="18"/>
                      <w:lang w:eastAsia="en-US"/>
                    </w:rPr>
                  </w:pPr>
                </w:p>
              </w:tc>
              <w:tc>
                <w:tcPr>
                  <w:tcW w:w="747" w:type="dxa"/>
                  <w:tcBorders>
                    <w:top w:val="single" w:sz="4" w:space="0" w:color="auto"/>
                    <w:left w:val="single" w:sz="4" w:space="0" w:color="auto"/>
                    <w:bottom w:val="single" w:sz="4" w:space="0" w:color="auto"/>
                    <w:right w:val="single" w:sz="4" w:space="0" w:color="auto"/>
                  </w:tcBorders>
                  <w:hideMark/>
                </w:tcPr>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t>Начальная(максимальная) цена за 1 т</w:t>
                  </w:r>
                </w:p>
              </w:tc>
              <w:tc>
                <w:tcPr>
                  <w:tcW w:w="1558" w:type="dxa"/>
                  <w:tcBorders>
                    <w:top w:val="single" w:sz="4" w:space="0" w:color="auto"/>
                    <w:left w:val="single" w:sz="4" w:space="0" w:color="auto"/>
                    <w:bottom w:val="single" w:sz="4" w:space="0" w:color="auto"/>
                    <w:right w:val="single" w:sz="4" w:space="0" w:color="auto"/>
                  </w:tcBorders>
                  <w:hideMark/>
                </w:tcPr>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t>Начальная(максимальная) стоимость договора, включая НДС</w:t>
                  </w:r>
                </w:p>
              </w:tc>
            </w:tr>
            <w:tr w:rsidR="00CA2B3B" w:rsidTr="00C4169E">
              <w:trPr>
                <w:trHeight w:val="285"/>
              </w:trPr>
              <w:tc>
                <w:tcPr>
                  <w:tcW w:w="617" w:type="dxa"/>
                  <w:vMerge w:val="restart"/>
                  <w:tcBorders>
                    <w:top w:val="single" w:sz="4" w:space="0" w:color="auto"/>
                    <w:left w:val="single" w:sz="4" w:space="0" w:color="auto"/>
                    <w:bottom w:val="single" w:sz="4" w:space="0" w:color="auto"/>
                    <w:right w:val="single" w:sz="4" w:space="0" w:color="auto"/>
                  </w:tcBorders>
                  <w:hideMark/>
                </w:tcPr>
                <w:p w:rsidR="00CA2B3B" w:rsidRDefault="00CA2B3B" w:rsidP="00C4169E">
                  <w:pPr>
                    <w:jc w:val="center"/>
                    <w:rPr>
                      <w:rFonts w:ascii="Times New Roman" w:hAnsi="Times New Roman"/>
                      <w:sz w:val="18"/>
                      <w:szCs w:val="18"/>
                      <w:lang w:eastAsia="en-US"/>
                    </w:rPr>
                  </w:pPr>
                  <w:r>
                    <w:rPr>
                      <w:rFonts w:ascii="Times New Roman" w:hAnsi="Times New Roman"/>
                      <w:sz w:val="18"/>
                      <w:szCs w:val="18"/>
                      <w:lang w:eastAsia="en-US"/>
                    </w:rPr>
                    <w:t>1</w:t>
                  </w:r>
                </w:p>
              </w:tc>
              <w:tc>
                <w:tcPr>
                  <w:tcW w:w="3897" w:type="dxa"/>
                  <w:tcBorders>
                    <w:top w:val="single" w:sz="4" w:space="0" w:color="auto"/>
                    <w:left w:val="single" w:sz="4" w:space="0" w:color="auto"/>
                    <w:bottom w:val="single" w:sz="4" w:space="0" w:color="auto"/>
                    <w:right w:val="single" w:sz="4" w:space="0" w:color="auto"/>
                  </w:tcBorders>
                  <w:hideMark/>
                </w:tcPr>
                <w:p w:rsidR="00CA2B3B" w:rsidRPr="000E174F" w:rsidRDefault="00CA2B3B" w:rsidP="00C4169E">
                  <w:pPr>
                    <w:pStyle w:val="a5"/>
                    <w:tabs>
                      <w:tab w:val="left" w:pos="2685"/>
                    </w:tabs>
                    <w:ind w:left="0"/>
                    <w:rPr>
                      <w:rFonts w:ascii="Times New Roman" w:hAnsi="Times New Roman"/>
                      <w:sz w:val="16"/>
                      <w:szCs w:val="16"/>
                    </w:rPr>
                  </w:pPr>
                  <w:r w:rsidRPr="000E174F">
                    <w:rPr>
                      <w:rFonts w:ascii="Times New Roman" w:hAnsi="Times New Roman"/>
                      <w:sz w:val="16"/>
                      <w:szCs w:val="16"/>
                    </w:rPr>
                    <w:t>Пшеница озимая сорт Московская 56 репродукция элита</w:t>
                  </w:r>
                </w:p>
              </w:tc>
              <w:tc>
                <w:tcPr>
                  <w:tcW w:w="1331" w:type="dxa"/>
                  <w:tcBorders>
                    <w:top w:val="single" w:sz="4" w:space="0" w:color="auto"/>
                    <w:left w:val="single" w:sz="4" w:space="0" w:color="auto"/>
                    <w:bottom w:val="single" w:sz="4" w:space="0" w:color="auto"/>
                    <w:right w:val="single" w:sz="4" w:space="0" w:color="auto"/>
                  </w:tcBorders>
                  <w:hideMark/>
                </w:tcPr>
                <w:p w:rsidR="00CA2B3B" w:rsidRPr="000E174F" w:rsidRDefault="00CA2B3B" w:rsidP="00C4169E">
                  <w:pPr>
                    <w:jc w:val="center"/>
                    <w:rPr>
                      <w:rFonts w:ascii="Times New Roman" w:hAnsi="Times New Roman"/>
                      <w:sz w:val="16"/>
                      <w:szCs w:val="16"/>
                      <w:lang w:eastAsia="en-US"/>
                    </w:rPr>
                  </w:pPr>
                  <w:r w:rsidRPr="000E174F">
                    <w:rPr>
                      <w:rFonts w:ascii="Times New Roman" w:hAnsi="Times New Roman"/>
                      <w:color w:val="000000"/>
                      <w:sz w:val="16"/>
                      <w:szCs w:val="16"/>
                      <w:lang w:eastAsia="en-US"/>
                    </w:rPr>
                    <w:t>т</w:t>
                  </w:r>
                </w:p>
              </w:tc>
              <w:tc>
                <w:tcPr>
                  <w:tcW w:w="1173" w:type="dxa"/>
                  <w:tcBorders>
                    <w:top w:val="single" w:sz="4" w:space="0" w:color="auto"/>
                    <w:left w:val="single" w:sz="4" w:space="0" w:color="auto"/>
                    <w:bottom w:val="single" w:sz="4" w:space="0" w:color="auto"/>
                    <w:right w:val="single" w:sz="4" w:space="0" w:color="auto"/>
                  </w:tcBorders>
                  <w:hideMark/>
                </w:tcPr>
                <w:p w:rsidR="00CA2B3B" w:rsidRDefault="00CA2B3B" w:rsidP="00C4169E">
                  <w:pPr>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9</w:t>
                  </w:r>
                </w:p>
              </w:tc>
              <w:tc>
                <w:tcPr>
                  <w:tcW w:w="747" w:type="dxa"/>
                  <w:tcBorders>
                    <w:top w:val="single" w:sz="4" w:space="0" w:color="auto"/>
                    <w:left w:val="single" w:sz="4" w:space="0" w:color="auto"/>
                    <w:bottom w:val="single" w:sz="4" w:space="0" w:color="auto"/>
                    <w:right w:val="single" w:sz="4" w:space="0" w:color="auto"/>
                  </w:tcBorders>
                  <w:hideMark/>
                </w:tcPr>
                <w:p w:rsidR="00CA2B3B" w:rsidRDefault="00CA2B3B" w:rsidP="00C4169E">
                  <w:pPr>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14500</w:t>
                  </w:r>
                </w:p>
              </w:tc>
              <w:tc>
                <w:tcPr>
                  <w:tcW w:w="1558" w:type="dxa"/>
                  <w:vMerge w:val="restart"/>
                  <w:tcBorders>
                    <w:top w:val="single" w:sz="4" w:space="0" w:color="auto"/>
                    <w:left w:val="single" w:sz="4" w:space="0" w:color="auto"/>
                    <w:bottom w:val="single" w:sz="4" w:space="0" w:color="auto"/>
                    <w:right w:val="single" w:sz="4" w:space="0" w:color="auto"/>
                  </w:tcBorders>
                  <w:hideMark/>
                </w:tcPr>
                <w:p w:rsidR="00CA2B3B" w:rsidRDefault="00CA2B3B" w:rsidP="00C4169E">
                  <w:pPr>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310500 (триста десять тысяч пятьсот) рублей</w:t>
                  </w:r>
                </w:p>
                <w:p w:rsidR="00CA2B3B" w:rsidRDefault="00CA2B3B" w:rsidP="00C4169E">
                  <w:pPr>
                    <w:autoSpaceDE w:val="0"/>
                    <w:autoSpaceDN w:val="0"/>
                    <w:adjustRightInd w:val="0"/>
                    <w:jc w:val="center"/>
                    <w:rPr>
                      <w:rFonts w:ascii="Times New Roman" w:hAnsi="Times New Roman"/>
                      <w:color w:val="000000"/>
                      <w:sz w:val="18"/>
                      <w:szCs w:val="18"/>
                      <w:lang w:eastAsia="en-US"/>
                    </w:rPr>
                  </w:pPr>
                </w:p>
              </w:tc>
            </w:tr>
            <w:tr w:rsidR="00CA2B3B" w:rsidTr="00C4169E">
              <w:trPr>
                <w:trHeight w:val="353"/>
              </w:trPr>
              <w:tc>
                <w:tcPr>
                  <w:tcW w:w="617" w:type="dxa"/>
                  <w:vMerge/>
                  <w:tcBorders>
                    <w:top w:val="single" w:sz="4" w:space="0" w:color="auto"/>
                    <w:left w:val="single" w:sz="4" w:space="0" w:color="auto"/>
                    <w:bottom w:val="single" w:sz="4" w:space="0" w:color="auto"/>
                    <w:right w:val="single" w:sz="4" w:space="0" w:color="auto"/>
                  </w:tcBorders>
                  <w:vAlign w:val="center"/>
                  <w:hideMark/>
                </w:tcPr>
                <w:p w:rsidR="00CA2B3B" w:rsidRDefault="00CA2B3B" w:rsidP="00C4169E">
                  <w:pPr>
                    <w:spacing w:after="0" w:line="240" w:lineRule="auto"/>
                    <w:rPr>
                      <w:rFonts w:ascii="Times New Roman" w:hAnsi="Times New Roman"/>
                      <w:sz w:val="18"/>
                      <w:szCs w:val="18"/>
                      <w:lang w:eastAsia="en-US"/>
                    </w:rPr>
                  </w:pPr>
                </w:p>
              </w:tc>
              <w:tc>
                <w:tcPr>
                  <w:tcW w:w="3897" w:type="dxa"/>
                  <w:tcBorders>
                    <w:top w:val="single" w:sz="4" w:space="0" w:color="auto"/>
                    <w:left w:val="single" w:sz="4" w:space="0" w:color="auto"/>
                    <w:bottom w:val="single" w:sz="4" w:space="0" w:color="auto"/>
                    <w:right w:val="single" w:sz="4" w:space="0" w:color="auto"/>
                  </w:tcBorders>
                  <w:hideMark/>
                </w:tcPr>
                <w:p w:rsidR="00CA2B3B" w:rsidRPr="000E174F" w:rsidRDefault="00CA2B3B" w:rsidP="00C4169E">
                  <w:pPr>
                    <w:pStyle w:val="a5"/>
                    <w:tabs>
                      <w:tab w:val="left" w:pos="2685"/>
                    </w:tabs>
                    <w:ind w:left="0"/>
                    <w:rPr>
                      <w:rFonts w:ascii="Times New Roman" w:hAnsi="Times New Roman"/>
                      <w:sz w:val="16"/>
                      <w:szCs w:val="16"/>
                    </w:rPr>
                  </w:pPr>
                  <w:r w:rsidRPr="000E174F">
                    <w:rPr>
                      <w:rFonts w:ascii="Times New Roman" w:hAnsi="Times New Roman"/>
                      <w:sz w:val="16"/>
                      <w:szCs w:val="16"/>
                    </w:rPr>
                    <w:t xml:space="preserve">Пшеница озимая сорт Немчиновская 57 репродукция элита </w:t>
                  </w:r>
                </w:p>
              </w:tc>
              <w:tc>
                <w:tcPr>
                  <w:tcW w:w="1331" w:type="dxa"/>
                  <w:tcBorders>
                    <w:top w:val="single" w:sz="4" w:space="0" w:color="auto"/>
                    <w:left w:val="single" w:sz="4" w:space="0" w:color="auto"/>
                    <w:bottom w:val="single" w:sz="4" w:space="0" w:color="auto"/>
                    <w:right w:val="single" w:sz="4" w:space="0" w:color="auto"/>
                  </w:tcBorders>
                  <w:hideMark/>
                </w:tcPr>
                <w:p w:rsidR="00CA2B3B" w:rsidRPr="000E174F" w:rsidRDefault="00CA2B3B" w:rsidP="00C4169E">
                  <w:pPr>
                    <w:jc w:val="center"/>
                    <w:rPr>
                      <w:rFonts w:ascii="Times New Roman" w:hAnsi="Times New Roman"/>
                      <w:color w:val="000000"/>
                      <w:sz w:val="16"/>
                      <w:szCs w:val="16"/>
                      <w:lang w:eastAsia="en-US"/>
                    </w:rPr>
                  </w:pPr>
                  <w:r w:rsidRPr="000E174F">
                    <w:rPr>
                      <w:rFonts w:ascii="Times New Roman" w:hAnsi="Times New Roman"/>
                      <w:color w:val="000000"/>
                      <w:sz w:val="16"/>
                      <w:szCs w:val="16"/>
                      <w:lang w:eastAsia="en-US"/>
                    </w:rPr>
                    <w:t>т</w:t>
                  </w:r>
                </w:p>
              </w:tc>
              <w:tc>
                <w:tcPr>
                  <w:tcW w:w="1173" w:type="dxa"/>
                  <w:tcBorders>
                    <w:top w:val="single" w:sz="4" w:space="0" w:color="auto"/>
                    <w:left w:val="single" w:sz="4" w:space="0" w:color="auto"/>
                    <w:bottom w:val="single" w:sz="4" w:space="0" w:color="auto"/>
                    <w:right w:val="single" w:sz="4" w:space="0" w:color="auto"/>
                  </w:tcBorders>
                  <w:hideMark/>
                </w:tcPr>
                <w:p w:rsidR="00CA2B3B" w:rsidRDefault="00CA2B3B" w:rsidP="00C4169E">
                  <w:pPr>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10</w:t>
                  </w:r>
                </w:p>
              </w:tc>
              <w:tc>
                <w:tcPr>
                  <w:tcW w:w="747" w:type="dxa"/>
                  <w:tcBorders>
                    <w:top w:val="single" w:sz="4" w:space="0" w:color="auto"/>
                    <w:left w:val="single" w:sz="4" w:space="0" w:color="auto"/>
                    <w:bottom w:val="single" w:sz="4" w:space="0" w:color="auto"/>
                    <w:right w:val="single" w:sz="4" w:space="0" w:color="auto"/>
                  </w:tcBorders>
                  <w:hideMark/>
                </w:tcPr>
                <w:p w:rsidR="00CA2B3B" w:rsidRDefault="00CA2B3B" w:rsidP="00C4169E">
                  <w:pPr>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14500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A2B3B" w:rsidRDefault="00CA2B3B" w:rsidP="00C4169E">
                  <w:pPr>
                    <w:spacing w:after="0" w:line="240" w:lineRule="auto"/>
                    <w:rPr>
                      <w:rFonts w:ascii="Times New Roman" w:hAnsi="Times New Roman"/>
                      <w:color w:val="000000"/>
                      <w:sz w:val="18"/>
                      <w:szCs w:val="18"/>
                      <w:lang w:eastAsia="en-US"/>
                    </w:rPr>
                  </w:pPr>
                </w:p>
              </w:tc>
            </w:tr>
            <w:tr w:rsidR="00CA2B3B" w:rsidTr="00C4169E">
              <w:trPr>
                <w:trHeight w:val="258"/>
              </w:trPr>
              <w:tc>
                <w:tcPr>
                  <w:tcW w:w="617" w:type="dxa"/>
                  <w:vMerge/>
                  <w:tcBorders>
                    <w:top w:val="single" w:sz="4" w:space="0" w:color="auto"/>
                    <w:left w:val="single" w:sz="4" w:space="0" w:color="auto"/>
                    <w:bottom w:val="single" w:sz="4" w:space="0" w:color="auto"/>
                    <w:right w:val="single" w:sz="4" w:space="0" w:color="auto"/>
                  </w:tcBorders>
                  <w:vAlign w:val="center"/>
                  <w:hideMark/>
                </w:tcPr>
                <w:p w:rsidR="00CA2B3B" w:rsidRDefault="00CA2B3B" w:rsidP="00C4169E">
                  <w:pPr>
                    <w:spacing w:after="0" w:line="240" w:lineRule="auto"/>
                    <w:rPr>
                      <w:rFonts w:ascii="Times New Roman" w:hAnsi="Times New Roman"/>
                      <w:sz w:val="18"/>
                      <w:szCs w:val="18"/>
                      <w:lang w:eastAsia="en-US"/>
                    </w:rPr>
                  </w:pPr>
                </w:p>
              </w:tc>
              <w:tc>
                <w:tcPr>
                  <w:tcW w:w="3897" w:type="dxa"/>
                  <w:tcBorders>
                    <w:top w:val="single" w:sz="4" w:space="0" w:color="auto"/>
                    <w:left w:val="single" w:sz="4" w:space="0" w:color="auto"/>
                    <w:bottom w:val="single" w:sz="4" w:space="0" w:color="auto"/>
                    <w:right w:val="single" w:sz="4" w:space="0" w:color="auto"/>
                  </w:tcBorders>
                  <w:hideMark/>
                </w:tcPr>
                <w:p w:rsidR="00CA2B3B" w:rsidRPr="000E174F" w:rsidRDefault="00CA2B3B" w:rsidP="00C4169E">
                  <w:pPr>
                    <w:pStyle w:val="a5"/>
                    <w:tabs>
                      <w:tab w:val="left" w:pos="2685"/>
                    </w:tabs>
                    <w:ind w:left="0"/>
                    <w:rPr>
                      <w:rFonts w:ascii="Times New Roman" w:hAnsi="Times New Roman"/>
                      <w:sz w:val="16"/>
                      <w:szCs w:val="16"/>
                    </w:rPr>
                  </w:pPr>
                  <w:r w:rsidRPr="000E174F">
                    <w:rPr>
                      <w:rFonts w:ascii="Times New Roman" w:hAnsi="Times New Roman"/>
                      <w:sz w:val="16"/>
                      <w:szCs w:val="16"/>
                    </w:rPr>
                    <w:t xml:space="preserve">Рапс озимый сорт Валеска  </w:t>
                  </w:r>
                  <w:r w:rsidRPr="000E174F">
                    <w:rPr>
                      <w:rFonts w:ascii="Times New Roman" w:hAnsi="Times New Roman"/>
                      <w:sz w:val="16"/>
                      <w:szCs w:val="16"/>
                      <w:lang w:val="en-US"/>
                    </w:rPr>
                    <w:t>I</w:t>
                  </w:r>
                  <w:r w:rsidRPr="000E174F">
                    <w:rPr>
                      <w:rFonts w:ascii="Times New Roman" w:hAnsi="Times New Roman"/>
                      <w:sz w:val="16"/>
                      <w:szCs w:val="16"/>
                    </w:rPr>
                    <w:t xml:space="preserve"> репродукция</w:t>
                  </w:r>
                </w:p>
              </w:tc>
              <w:tc>
                <w:tcPr>
                  <w:tcW w:w="1331" w:type="dxa"/>
                  <w:tcBorders>
                    <w:top w:val="single" w:sz="4" w:space="0" w:color="auto"/>
                    <w:left w:val="single" w:sz="4" w:space="0" w:color="auto"/>
                    <w:bottom w:val="single" w:sz="4" w:space="0" w:color="auto"/>
                    <w:right w:val="single" w:sz="4" w:space="0" w:color="auto"/>
                  </w:tcBorders>
                  <w:hideMark/>
                </w:tcPr>
                <w:p w:rsidR="00CA2B3B" w:rsidRPr="000E174F" w:rsidRDefault="00CA2B3B" w:rsidP="00C4169E">
                  <w:pPr>
                    <w:jc w:val="center"/>
                    <w:rPr>
                      <w:rFonts w:ascii="Times New Roman" w:hAnsi="Times New Roman"/>
                      <w:color w:val="000000"/>
                      <w:sz w:val="16"/>
                      <w:szCs w:val="16"/>
                      <w:lang w:eastAsia="en-US"/>
                    </w:rPr>
                  </w:pPr>
                  <w:r w:rsidRPr="000E174F">
                    <w:rPr>
                      <w:rFonts w:ascii="Times New Roman" w:hAnsi="Times New Roman"/>
                      <w:color w:val="000000"/>
                      <w:sz w:val="16"/>
                      <w:szCs w:val="16"/>
                      <w:lang w:eastAsia="en-US"/>
                    </w:rPr>
                    <w:t>т</w:t>
                  </w:r>
                </w:p>
              </w:tc>
              <w:tc>
                <w:tcPr>
                  <w:tcW w:w="1173" w:type="dxa"/>
                  <w:tcBorders>
                    <w:top w:val="single" w:sz="4" w:space="0" w:color="auto"/>
                    <w:left w:val="single" w:sz="4" w:space="0" w:color="auto"/>
                    <w:bottom w:val="single" w:sz="4" w:space="0" w:color="auto"/>
                    <w:right w:val="single" w:sz="4" w:space="0" w:color="auto"/>
                  </w:tcBorders>
                  <w:hideMark/>
                </w:tcPr>
                <w:p w:rsidR="00CA2B3B" w:rsidRDefault="00CA2B3B" w:rsidP="00C4169E">
                  <w:pPr>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w:t>
                  </w:r>
                </w:p>
              </w:tc>
              <w:tc>
                <w:tcPr>
                  <w:tcW w:w="747" w:type="dxa"/>
                  <w:tcBorders>
                    <w:top w:val="single" w:sz="4" w:space="0" w:color="auto"/>
                    <w:left w:val="single" w:sz="4" w:space="0" w:color="auto"/>
                    <w:bottom w:val="single" w:sz="4" w:space="0" w:color="auto"/>
                    <w:right w:val="single" w:sz="4" w:space="0" w:color="auto"/>
                  </w:tcBorders>
                  <w:hideMark/>
                </w:tcPr>
                <w:p w:rsidR="00CA2B3B" w:rsidRDefault="00CA2B3B" w:rsidP="00C4169E">
                  <w:pPr>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35000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A2B3B" w:rsidRDefault="00CA2B3B" w:rsidP="00C4169E">
                  <w:pPr>
                    <w:spacing w:after="0" w:line="240" w:lineRule="auto"/>
                    <w:rPr>
                      <w:rFonts w:ascii="Times New Roman" w:hAnsi="Times New Roman"/>
                      <w:color w:val="000000"/>
                      <w:sz w:val="18"/>
                      <w:szCs w:val="18"/>
                      <w:lang w:eastAsia="en-US"/>
                    </w:rPr>
                  </w:pPr>
                </w:p>
              </w:tc>
            </w:tr>
          </w:tbl>
          <w:p w:rsidR="00CA2B3B" w:rsidRDefault="00CA2B3B" w:rsidP="00C4169E">
            <w:pPr>
              <w:spacing w:after="0"/>
              <w:rPr>
                <w:rFonts w:eastAsia="Calibri"/>
                <w:lang w:eastAsia="en-US"/>
              </w:rPr>
            </w:pPr>
          </w:p>
        </w:tc>
      </w:tr>
      <w:tr w:rsidR="00CA2B3B" w:rsidTr="00C4169E">
        <w:tblPrEx>
          <w:tblLook w:val="01E0"/>
        </w:tblPrEx>
        <w:trPr>
          <w:gridBefore w:val="1"/>
          <w:gridAfter w:val="1"/>
          <w:wBefore w:w="289" w:type="dxa"/>
          <w:wAfter w:w="476" w:type="dxa"/>
        </w:trPr>
        <w:tc>
          <w:tcPr>
            <w:tcW w:w="572" w:type="dxa"/>
            <w:tcBorders>
              <w:top w:val="single" w:sz="4" w:space="0" w:color="auto"/>
              <w:left w:val="single" w:sz="4" w:space="0" w:color="auto"/>
              <w:bottom w:val="single" w:sz="4" w:space="0" w:color="auto"/>
              <w:right w:val="single" w:sz="4" w:space="0" w:color="auto"/>
            </w:tcBorders>
            <w:hideMark/>
          </w:tcPr>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t>№</w:t>
            </w:r>
          </w:p>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t>п/п</w:t>
            </w:r>
          </w:p>
        </w:tc>
        <w:tc>
          <w:tcPr>
            <w:tcW w:w="2939" w:type="dxa"/>
            <w:tcBorders>
              <w:top w:val="single" w:sz="4" w:space="0" w:color="auto"/>
              <w:left w:val="single" w:sz="4" w:space="0" w:color="auto"/>
              <w:bottom w:val="single" w:sz="4" w:space="0" w:color="auto"/>
              <w:right w:val="single" w:sz="4" w:space="0" w:color="auto"/>
            </w:tcBorders>
            <w:hideMark/>
          </w:tcPr>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5834" w:type="dxa"/>
            <w:tcBorders>
              <w:top w:val="single" w:sz="4" w:space="0" w:color="auto"/>
              <w:left w:val="single" w:sz="4" w:space="0" w:color="auto"/>
              <w:bottom w:val="single" w:sz="4" w:space="0" w:color="auto"/>
              <w:right w:val="single" w:sz="4" w:space="0" w:color="auto"/>
            </w:tcBorders>
            <w:hideMark/>
          </w:tcPr>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t xml:space="preserve">Требования к потребительским свойствам  и </w:t>
            </w:r>
          </w:p>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t>к техническим характеристикам товара</w:t>
            </w:r>
          </w:p>
        </w:tc>
      </w:tr>
      <w:tr w:rsidR="00CA2B3B" w:rsidRPr="000E174F" w:rsidTr="00C4169E">
        <w:tblPrEx>
          <w:tblLook w:val="01E0"/>
        </w:tblPrEx>
        <w:trPr>
          <w:gridBefore w:val="1"/>
          <w:gridAfter w:val="1"/>
          <w:wBefore w:w="289" w:type="dxa"/>
          <w:wAfter w:w="476" w:type="dxa"/>
          <w:trHeight w:val="1884"/>
        </w:trPr>
        <w:tc>
          <w:tcPr>
            <w:tcW w:w="572" w:type="dxa"/>
            <w:tcBorders>
              <w:top w:val="single" w:sz="4" w:space="0" w:color="auto"/>
              <w:left w:val="single" w:sz="4" w:space="0" w:color="auto"/>
              <w:bottom w:val="single" w:sz="4" w:space="0" w:color="auto"/>
              <w:right w:val="single" w:sz="4" w:space="0" w:color="auto"/>
            </w:tcBorders>
            <w:hideMark/>
          </w:tcPr>
          <w:p w:rsidR="00CA2B3B" w:rsidRDefault="00CA2B3B" w:rsidP="00C4169E">
            <w:pPr>
              <w:jc w:val="center"/>
              <w:rPr>
                <w:rFonts w:ascii="Times New Roman" w:hAnsi="Times New Roman"/>
                <w:b/>
                <w:sz w:val="18"/>
                <w:szCs w:val="18"/>
                <w:lang w:eastAsia="en-US"/>
              </w:rPr>
            </w:pPr>
            <w:r>
              <w:rPr>
                <w:rFonts w:ascii="Times New Roman" w:hAnsi="Times New Roman"/>
                <w:b/>
                <w:sz w:val="18"/>
                <w:szCs w:val="18"/>
                <w:lang w:eastAsia="en-US"/>
              </w:rPr>
              <w:lastRenderedPageBreak/>
              <w:t>1</w:t>
            </w:r>
          </w:p>
        </w:tc>
        <w:tc>
          <w:tcPr>
            <w:tcW w:w="2939" w:type="dxa"/>
            <w:tcBorders>
              <w:top w:val="single" w:sz="4" w:space="0" w:color="auto"/>
              <w:left w:val="single" w:sz="4" w:space="0" w:color="auto"/>
              <w:bottom w:val="single" w:sz="4" w:space="0" w:color="auto"/>
              <w:right w:val="single" w:sz="4" w:space="0" w:color="auto"/>
            </w:tcBorders>
            <w:hideMark/>
          </w:tcPr>
          <w:p w:rsidR="00CA2B3B" w:rsidRPr="00E4306A" w:rsidRDefault="00CA2B3B" w:rsidP="00C4169E">
            <w:pPr>
              <w:pStyle w:val="a5"/>
              <w:tabs>
                <w:tab w:val="left" w:pos="2685"/>
              </w:tabs>
              <w:ind w:left="0"/>
              <w:rPr>
                <w:rFonts w:ascii="Times New Roman" w:hAnsi="Times New Roman"/>
                <w:sz w:val="16"/>
                <w:szCs w:val="16"/>
              </w:rPr>
            </w:pPr>
            <w:r w:rsidRPr="00E4306A">
              <w:rPr>
                <w:rFonts w:ascii="Times New Roman" w:hAnsi="Times New Roman"/>
                <w:sz w:val="16"/>
                <w:szCs w:val="16"/>
              </w:rPr>
              <w:t>Пшеница озимая сорт Московская 56 репродукция элита</w:t>
            </w:r>
          </w:p>
          <w:p w:rsidR="00CA2B3B" w:rsidRPr="00E4306A" w:rsidRDefault="00CA2B3B" w:rsidP="00C4169E">
            <w:pPr>
              <w:pStyle w:val="a5"/>
              <w:tabs>
                <w:tab w:val="left" w:pos="2685"/>
              </w:tabs>
              <w:ind w:left="0"/>
              <w:rPr>
                <w:rFonts w:ascii="Times New Roman" w:hAnsi="Times New Roman"/>
                <w:sz w:val="16"/>
                <w:szCs w:val="16"/>
              </w:rPr>
            </w:pPr>
            <w:r w:rsidRPr="00E4306A">
              <w:rPr>
                <w:rFonts w:ascii="Times New Roman" w:hAnsi="Times New Roman"/>
                <w:sz w:val="16"/>
                <w:szCs w:val="16"/>
              </w:rPr>
              <w:t>Пшеница озимая сорт Немчиновская 57 репродукция элита</w:t>
            </w:r>
          </w:p>
          <w:p w:rsidR="00CA2B3B" w:rsidRPr="000E174F" w:rsidRDefault="00CA2B3B" w:rsidP="00C4169E">
            <w:pPr>
              <w:pStyle w:val="a5"/>
              <w:tabs>
                <w:tab w:val="left" w:pos="2685"/>
              </w:tabs>
              <w:ind w:left="0"/>
              <w:rPr>
                <w:rFonts w:ascii="Times New Roman" w:hAnsi="Times New Roman"/>
                <w:sz w:val="16"/>
                <w:szCs w:val="16"/>
              </w:rPr>
            </w:pPr>
            <w:r w:rsidRPr="00E4306A">
              <w:rPr>
                <w:rFonts w:ascii="Times New Roman" w:hAnsi="Times New Roman"/>
                <w:sz w:val="16"/>
                <w:szCs w:val="16"/>
              </w:rPr>
              <w:t xml:space="preserve">Рапс озимый сорт Валеска  </w:t>
            </w:r>
            <w:r w:rsidRPr="00E4306A">
              <w:rPr>
                <w:rFonts w:ascii="Times New Roman" w:hAnsi="Times New Roman"/>
                <w:sz w:val="16"/>
                <w:szCs w:val="16"/>
                <w:lang w:val="en-US"/>
              </w:rPr>
              <w:t>I</w:t>
            </w:r>
            <w:r w:rsidRPr="00E4306A">
              <w:rPr>
                <w:rFonts w:ascii="Times New Roman" w:hAnsi="Times New Roman"/>
                <w:sz w:val="16"/>
                <w:szCs w:val="16"/>
              </w:rPr>
              <w:t xml:space="preserve"> репродукция</w:t>
            </w:r>
          </w:p>
        </w:tc>
        <w:tc>
          <w:tcPr>
            <w:tcW w:w="5834" w:type="dxa"/>
            <w:tcBorders>
              <w:top w:val="single" w:sz="4" w:space="0" w:color="auto"/>
              <w:left w:val="single" w:sz="4" w:space="0" w:color="auto"/>
              <w:bottom w:val="single" w:sz="4" w:space="0" w:color="auto"/>
              <w:right w:val="single" w:sz="4" w:space="0" w:color="auto"/>
            </w:tcBorders>
            <w:hideMark/>
          </w:tcPr>
          <w:p w:rsidR="00CA2B3B" w:rsidRPr="000E174F" w:rsidRDefault="00CA2B3B" w:rsidP="00C4169E">
            <w:pPr>
              <w:spacing w:after="0" w:line="240" w:lineRule="auto"/>
              <w:jc w:val="both"/>
              <w:rPr>
                <w:rFonts w:ascii="Times New Roman" w:hAnsi="Times New Roman"/>
                <w:sz w:val="16"/>
                <w:szCs w:val="16"/>
                <w:lang w:eastAsia="en-US"/>
              </w:rPr>
            </w:pPr>
            <w:r w:rsidRPr="000E174F">
              <w:rPr>
                <w:rFonts w:ascii="Times New Roman" w:hAnsi="Times New Roman"/>
                <w:sz w:val="16"/>
                <w:szCs w:val="16"/>
                <w:lang w:eastAsia="en-US"/>
              </w:rPr>
              <w:t>Должны соответствовать ГОСТ Р 52325-2005 "Семена сельскохозяйственных растений. Сортовые и посевные качества. Общие технические условия".</w:t>
            </w:r>
          </w:p>
          <w:p w:rsidR="00CA2B3B" w:rsidRPr="000E174F" w:rsidRDefault="00CA2B3B" w:rsidP="00C4169E">
            <w:pPr>
              <w:spacing w:after="0" w:line="240" w:lineRule="auto"/>
              <w:jc w:val="both"/>
              <w:rPr>
                <w:rFonts w:ascii="Times New Roman" w:hAnsi="Times New Roman"/>
                <w:sz w:val="16"/>
                <w:szCs w:val="16"/>
                <w:lang w:eastAsia="en-US"/>
              </w:rPr>
            </w:pPr>
          </w:p>
          <w:p w:rsidR="00CA2B3B" w:rsidRPr="000E174F" w:rsidRDefault="00CA2B3B" w:rsidP="00C4169E">
            <w:pPr>
              <w:spacing w:after="0" w:line="240" w:lineRule="auto"/>
              <w:jc w:val="both"/>
              <w:rPr>
                <w:rFonts w:ascii="Times New Roman" w:hAnsi="Times New Roman"/>
                <w:sz w:val="16"/>
                <w:szCs w:val="16"/>
                <w:lang w:eastAsia="en-US"/>
              </w:rPr>
            </w:pPr>
            <w:r w:rsidRPr="000E174F">
              <w:rPr>
                <w:rFonts w:ascii="Times New Roman" w:hAnsi="Times New Roman"/>
                <w:sz w:val="16"/>
                <w:szCs w:val="16"/>
                <w:lang w:eastAsia="en-US"/>
              </w:rPr>
              <w:t>Урожай 2013-2014гг</w:t>
            </w:r>
          </w:p>
        </w:tc>
      </w:tr>
    </w:tbl>
    <w:p w:rsidR="00CA2B3B" w:rsidRPr="003B718D" w:rsidRDefault="00CA2B3B" w:rsidP="00CA2B3B">
      <w:pPr>
        <w:numPr>
          <w:ilvl w:val="0"/>
          <w:numId w:val="10"/>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Цена и порядок расчетов</w:t>
      </w:r>
    </w:p>
    <w:p w:rsidR="00CA2B3B" w:rsidRPr="003B718D" w:rsidRDefault="00CA2B3B" w:rsidP="00CA2B3B">
      <w:pPr>
        <w:numPr>
          <w:ilvl w:val="1"/>
          <w:numId w:val="10"/>
        </w:num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составляет </w:t>
      </w:r>
      <w:r w:rsidRPr="00B97F63">
        <w:rPr>
          <w:rFonts w:ascii="Times New Roman" w:hAnsi="Times New Roman"/>
          <w:sz w:val="24"/>
          <w:szCs w:val="24"/>
          <w:highlight w:val="yellow"/>
          <w:lang w:eastAsia="en-US"/>
        </w:rPr>
        <w:t>310500 (триста десять тысяч пятьсот)</w:t>
      </w:r>
      <w:r w:rsidRPr="00B97F63">
        <w:rPr>
          <w:rFonts w:ascii="Times New Roman" w:hAnsi="Times New Roman"/>
          <w:color w:val="FF0000"/>
          <w:sz w:val="24"/>
          <w:szCs w:val="24"/>
          <w:highlight w:val="yellow"/>
        </w:rPr>
        <w:t xml:space="preserve"> </w:t>
      </w:r>
      <w:r w:rsidRPr="00B97F63">
        <w:rPr>
          <w:rFonts w:ascii="Times New Roman" w:hAnsi="Times New Roman"/>
          <w:sz w:val="24"/>
          <w:szCs w:val="24"/>
          <w:highlight w:val="yellow"/>
          <w:lang w:eastAsia="en-US"/>
        </w:rPr>
        <w:t>рублей</w:t>
      </w:r>
      <w:r w:rsidRPr="003B718D">
        <w:rPr>
          <w:rFonts w:ascii="Times New Roman" w:hAnsi="Times New Roman"/>
          <w:sz w:val="24"/>
          <w:szCs w:val="24"/>
          <w:lang w:eastAsia="en-US"/>
        </w:rPr>
        <w:t>, в том числе НДС, с учётом всех затрат</w:t>
      </w:r>
      <w:r>
        <w:rPr>
          <w:rFonts w:ascii="Times New Roman" w:hAnsi="Times New Roman"/>
          <w:sz w:val="24"/>
          <w:szCs w:val="24"/>
          <w:lang w:eastAsia="en-US"/>
        </w:rPr>
        <w:t>, издержек</w:t>
      </w:r>
      <w:r w:rsidRPr="003B718D">
        <w:rPr>
          <w:rFonts w:ascii="Times New Roman" w:hAnsi="Times New Roman"/>
          <w:sz w:val="24"/>
          <w:szCs w:val="24"/>
          <w:lang w:eastAsia="en-US"/>
        </w:rPr>
        <w:t>, а также иных расходов Поставщика, связанных с выполнением условий настоящего Договора.</w:t>
      </w:r>
      <w:r>
        <w:rPr>
          <w:rFonts w:ascii="Times New Roman" w:hAnsi="Times New Roman"/>
          <w:sz w:val="24"/>
          <w:szCs w:val="24"/>
          <w:lang w:eastAsia="en-US"/>
        </w:rPr>
        <w:t xml:space="preserve"> </w:t>
      </w:r>
      <w:r w:rsidRPr="003B718D">
        <w:rPr>
          <w:rFonts w:ascii="Times New Roman" w:hAnsi="Times New Roman"/>
          <w:sz w:val="24"/>
          <w:szCs w:val="24"/>
          <w:lang w:eastAsia="en-US"/>
        </w:rPr>
        <w:t>Общая сумма договора является фиксированной и не подлежит изменению в течени</w:t>
      </w:r>
      <w:r>
        <w:rPr>
          <w:rFonts w:ascii="Times New Roman" w:hAnsi="Times New Roman"/>
          <w:sz w:val="24"/>
          <w:szCs w:val="24"/>
          <w:lang w:eastAsia="en-US"/>
        </w:rPr>
        <w:t xml:space="preserve">е </w:t>
      </w:r>
      <w:r w:rsidRPr="003B718D">
        <w:rPr>
          <w:rFonts w:ascii="Times New Roman" w:hAnsi="Times New Roman"/>
          <w:sz w:val="24"/>
          <w:szCs w:val="24"/>
          <w:lang w:eastAsia="en-US"/>
        </w:rPr>
        <w:t>всего срока действия договора за исключением случая предусмотренного п. 2.1.1. настоящего договора.</w:t>
      </w:r>
    </w:p>
    <w:p w:rsidR="00CA2B3B" w:rsidRPr="003B718D" w:rsidRDefault="00CA2B3B" w:rsidP="00CA2B3B">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2.1.1. Цена настоящего договора может быть снижена по соглашению Сторон с изменением предусмотренных договором количества товара и иных условий исполнения договора. </w:t>
      </w:r>
    </w:p>
    <w:p w:rsidR="00CA2B3B" w:rsidRPr="00B97F63" w:rsidRDefault="00CA2B3B" w:rsidP="00CA2B3B">
      <w:pPr>
        <w:pStyle w:val="3"/>
        <w:tabs>
          <w:tab w:val="left" w:pos="567"/>
        </w:tabs>
        <w:jc w:val="both"/>
        <w:rPr>
          <w:rFonts w:ascii="Times New Roman" w:hAnsi="Times New Roman"/>
          <w:sz w:val="24"/>
          <w:szCs w:val="24"/>
        </w:rPr>
      </w:pPr>
      <w:r>
        <w:rPr>
          <w:rFonts w:ascii="Times New Roman" w:hAnsi="Times New Roman"/>
          <w:szCs w:val="24"/>
          <w:lang w:eastAsia="en-US"/>
        </w:rPr>
        <w:t xml:space="preserve">         </w:t>
      </w:r>
      <w:r w:rsidRPr="00B97F63">
        <w:rPr>
          <w:rFonts w:ascii="Times New Roman" w:hAnsi="Times New Roman"/>
          <w:sz w:val="24"/>
          <w:szCs w:val="24"/>
          <w:lang w:eastAsia="en-US"/>
        </w:rPr>
        <w:t>2.2. Оплата стоимости Товара производится Покупателем в форме безналичного перечисления денежных средств на расчетный счет в виде предоплаты на основании счета Поставщика и подписанного обеими Сторонами товаросопроводительных документов. По факту поставки Товара Поставщик предоставляет Покупателю товаросопроводительные документы -</w:t>
      </w:r>
      <w:r w:rsidRPr="00B97F63">
        <w:rPr>
          <w:rFonts w:ascii="Times New Roman" w:hAnsi="Times New Roman"/>
          <w:bCs/>
          <w:sz w:val="24"/>
          <w:szCs w:val="24"/>
          <w:lang w:eastAsia="en-US"/>
        </w:rPr>
        <w:t xml:space="preserve"> товарно-транспортные накладные, товарные накладные, счет-фактуры с указанием количества и стоимости полученного Товара, а также </w:t>
      </w:r>
      <w:r w:rsidRPr="00B97F63">
        <w:rPr>
          <w:rFonts w:ascii="Times New Roman" w:hAnsi="Times New Roman"/>
          <w:sz w:val="24"/>
          <w:szCs w:val="24"/>
        </w:rPr>
        <w:t>сертификат, обязательный для данного вида товара в соответствии с законодательством Российской Федерации.</w:t>
      </w:r>
    </w:p>
    <w:p w:rsidR="00CA2B3B" w:rsidRPr="003B718D" w:rsidRDefault="00CA2B3B" w:rsidP="00CA2B3B">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97F63">
        <w:rPr>
          <w:rFonts w:ascii="Times New Roman" w:hAnsi="Times New Roman"/>
          <w:sz w:val="24"/>
          <w:szCs w:val="24"/>
          <w:lang w:eastAsia="en-US"/>
        </w:rPr>
        <w:t>2.3. Товар отпускается по ценам указанным в п.2.1., настоящего</w:t>
      </w:r>
      <w:r w:rsidRPr="003B718D">
        <w:rPr>
          <w:rFonts w:ascii="Times New Roman" w:hAnsi="Times New Roman"/>
          <w:sz w:val="24"/>
          <w:szCs w:val="24"/>
          <w:lang w:eastAsia="en-US"/>
        </w:rPr>
        <w:t xml:space="preserve"> Договора. </w:t>
      </w:r>
    </w:p>
    <w:p w:rsidR="00CA2B3B" w:rsidRPr="003B718D" w:rsidRDefault="00CA2B3B" w:rsidP="00CA2B3B">
      <w:pPr>
        <w:tabs>
          <w:tab w:val="left" w:pos="993"/>
          <w:tab w:val="center" w:pos="4749"/>
        </w:tabs>
        <w:spacing w:after="0" w:line="240" w:lineRule="auto"/>
        <w:ind w:firstLine="567"/>
        <w:contextualSpacing/>
        <w:jc w:val="both"/>
        <w:rPr>
          <w:rFonts w:ascii="Times New Roman" w:hAnsi="Times New Roman"/>
          <w:sz w:val="24"/>
          <w:szCs w:val="24"/>
        </w:rPr>
      </w:pPr>
    </w:p>
    <w:p w:rsidR="00CA2B3B" w:rsidRPr="003B718D" w:rsidRDefault="00CA2B3B" w:rsidP="00CA2B3B">
      <w:pPr>
        <w:numPr>
          <w:ilvl w:val="0"/>
          <w:numId w:val="10"/>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CA2B3B" w:rsidRPr="00903F34" w:rsidRDefault="00CA2B3B" w:rsidP="00CA2B3B">
      <w:pPr>
        <w:numPr>
          <w:ilvl w:val="1"/>
          <w:numId w:val="10"/>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6" w:history="1">
        <w:r w:rsidRPr="003B718D">
          <w:rPr>
            <w:rFonts w:ascii="Times New Roman" w:eastAsia="Calibri" w:hAnsi="Times New Roman"/>
            <w:sz w:val="24"/>
            <w:szCs w:val="24"/>
          </w:rPr>
          <w:t>п. 1.2</w:t>
        </w:r>
      </w:hyperlink>
      <w:r w:rsidRPr="003B718D">
        <w:rPr>
          <w:rFonts w:ascii="Times New Roman" w:eastAsia="Calibri" w:hAnsi="Times New Roman"/>
          <w:sz w:val="24"/>
          <w:szCs w:val="24"/>
        </w:rPr>
        <w:t>.</w:t>
      </w:r>
    </w:p>
    <w:p w:rsidR="00CA2B3B" w:rsidRPr="009B22C7" w:rsidRDefault="00CA2B3B" w:rsidP="00CA2B3B">
      <w:pPr>
        <w:tabs>
          <w:tab w:val="left" w:pos="993"/>
        </w:tabs>
        <w:spacing w:after="0" w:line="240" w:lineRule="auto"/>
        <w:ind w:firstLine="567"/>
        <w:jc w:val="both"/>
        <w:rPr>
          <w:rFonts w:ascii="Times New Roman" w:eastAsia="Calibri" w:hAnsi="Times New Roman"/>
          <w:sz w:val="24"/>
          <w:szCs w:val="24"/>
          <w:lang w:eastAsia="ar-SA"/>
        </w:rPr>
      </w:pPr>
      <w:r w:rsidRPr="003B718D">
        <w:rPr>
          <w:rFonts w:ascii="Times New Roman" w:eastAsia="Calibri" w:hAnsi="Times New Roman"/>
          <w:sz w:val="24"/>
          <w:szCs w:val="24"/>
          <w:lang w:eastAsia="ar-SA"/>
        </w:rPr>
        <w:t>Подтверждением на</w:t>
      </w:r>
      <w:r>
        <w:rPr>
          <w:rFonts w:ascii="Times New Roman" w:eastAsia="Calibri" w:hAnsi="Times New Roman"/>
          <w:sz w:val="24"/>
          <w:szCs w:val="24"/>
          <w:lang w:eastAsia="ar-SA"/>
        </w:rPr>
        <w:t>длежащего качества служит сертификат</w:t>
      </w:r>
      <w:r>
        <w:rPr>
          <w:rFonts w:ascii="Times New Roman" w:hAnsi="Times New Roman"/>
          <w:sz w:val="24"/>
          <w:szCs w:val="24"/>
        </w:rPr>
        <w:t>.</w:t>
      </w:r>
    </w:p>
    <w:p w:rsidR="00CA2B3B" w:rsidRDefault="00CA2B3B" w:rsidP="00CA2B3B">
      <w:pPr>
        <w:tabs>
          <w:tab w:val="left" w:pos="567"/>
          <w:tab w:val="left" w:pos="993"/>
        </w:tabs>
        <w:spacing w:after="0" w:line="240" w:lineRule="auto"/>
        <w:ind w:firstLine="567"/>
        <w:jc w:val="both"/>
        <w:rPr>
          <w:rFonts w:ascii="Times New Roman" w:hAnsi="Times New Roman"/>
          <w:sz w:val="24"/>
          <w:szCs w:val="24"/>
        </w:rPr>
      </w:pPr>
      <w:r w:rsidRPr="003B718D">
        <w:rPr>
          <w:rFonts w:ascii="Times New Roman" w:eastAsia="Calibri" w:hAnsi="Times New Roman"/>
          <w:sz w:val="24"/>
          <w:szCs w:val="24"/>
        </w:rPr>
        <w:t xml:space="preserve">Вид упаковки: </w:t>
      </w:r>
      <w:r>
        <w:rPr>
          <w:rFonts w:ascii="Times New Roman" w:eastAsia="Calibri" w:hAnsi="Times New Roman"/>
          <w:sz w:val="24"/>
          <w:szCs w:val="24"/>
        </w:rPr>
        <w:t>мешки по 50 килограмм.</w:t>
      </w:r>
    </w:p>
    <w:p w:rsidR="00CA2B3B" w:rsidRPr="00D5483D" w:rsidRDefault="00CA2B3B" w:rsidP="00CA2B3B">
      <w:pPr>
        <w:pStyle w:val="ConsPlusCell"/>
        <w:numPr>
          <w:ilvl w:val="1"/>
          <w:numId w:val="10"/>
        </w:numPr>
        <w:tabs>
          <w:tab w:val="left" w:pos="993"/>
        </w:tabs>
        <w:ind w:left="0" w:firstLine="567"/>
        <w:jc w:val="both"/>
        <w:rPr>
          <w:rFonts w:ascii="Times New Roman" w:hAnsi="Times New Roman" w:cs="Times New Roman"/>
          <w:sz w:val="24"/>
          <w:szCs w:val="24"/>
        </w:rPr>
      </w:pPr>
      <w:r w:rsidRPr="00D5483D">
        <w:rPr>
          <w:rFonts w:ascii="Times New Roman" w:hAnsi="Times New Roman" w:cs="Times New Roman"/>
          <w:sz w:val="24"/>
          <w:szCs w:val="24"/>
        </w:rPr>
        <w:t>Если в течении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w:t>
      </w:r>
      <w:r>
        <w:rPr>
          <w:rFonts w:ascii="Times New Roman" w:hAnsi="Times New Roman" w:cs="Times New Roman"/>
          <w:sz w:val="24"/>
          <w:szCs w:val="24"/>
        </w:rPr>
        <w:t>нный сторонами, а также Покупатель</w:t>
      </w:r>
      <w:r w:rsidRPr="00D5483D">
        <w:rPr>
          <w:rFonts w:ascii="Times New Roman" w:hAnsi="Times New Roman" w:cs="Times New Roman"/>
          <w:sz w:val="24"/>
          <w:szCs w:val="24"/>
        </w:rPr>
        <w:t xml:space="preserve"> имеет право расторгнуть Договор в одностороннем порядке и потребовать возмещения ущерба, убытков причинённых в следствии поставки Товара с недостатками (дефекты, брак и др.) на основании актов о выявленных недостатках (дефекты, брак и др.).</w:t>
      </w:r>
    </w:p>
    <w:p w:rsidR="00CA2B3B" w:rsidRPr="003B718D" w:rsidRDefault="00CA2B3B" w:rsidP="00CA2B3B">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Покупатель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CA2B3B" w:rsidRPr="003B718D" w:rsidRDefault="00CA2B3B" w:rsidP="00CA2B3B">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4. Покупатель</w:t>
      </w:r>
      <w:r w:rsidRPr="003B718D">
        <w:rPr>
          <w:rFonts w:ascii="Times New Roman" w:hAnsi="Times New Roman"/>
          <w:sz w:val="24"/>
          <w:szCs w:val="24"/>
        </w:rPr>
        <w:t>, которому передан Товар ненадлежащего качества вправе по своему выбору потребовать от Поставщика, а Поставщик обязан исполнить требования о:</w:t>
      </w:r>
    </w:p>
    <w:p w:rsidR="00CA2B3B" w:rsidRPr="003B718D" w:rsidRDefault="00CA2B3B" w:rsidP="00CA2B3B">
      <w:pPr>
        <w:tabs>
          <w:tab w:val="left" w:pos="567"/>
          <w:tab w:val="left" w:pos="993"/>
          <w:tab w:val="center" w:pos="4677"/>
          <w:tab w:val="right" w:pos="9355"/>
        </w:tabs>
        <w:spacing w:after="0" w:line="240" w:lineRule="auto"/>
        <w:ind w:firstLine="567"/>
        <w:rPr>
          <w:rFonts w:ascii="Times New Roman" w:hAnsi="Times New Roman"/>
          <w:sz w:val="24"/>
          <w:szCs w:val="24"/>
        </w:rPr>
      </w:pPr>
      <w:r w:rsidRPr="003B718D">
        <w:rPr>
          <w:rFonts w:ascii="Times New Roman" w:hAnsi="Times New Roman"/>
          <w:sz w:val="24"/>
          <w:szCs w:val="24"/>
        </w:rPr>
        <w:t>- возмещении стоимости некачественного Товара;</w:t>
      </w:r>
    </w:p>
    <w:p w:rsidR="00CA2B3B" w:rsidRPr="003B718D" w:rsidRDefault="00CA2B3B" w:rsidP="00CA2B3B">
      <w:pPr>
        <w:tabs>
          <w:tab w:val="left" w:pos="567"/>
          <w:tab w:val="left" w:pos="709"/>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-возмещени</w:t>
      </w:r>
      <w:r>
        <w:rPr>
          <w:rFonts w:ascii="Times New Roman" w:hAnsi="Times New Roman"/>
          <w:sz w:val="24"/>
          <w:szCs w:val="24"/>
        </w:rPr>
        <w:t>е ущерба, понесенного Покупателем</w:t>
      </w:r>
      <w:r w:rsidRPr="003B718D">
        <w:rPr>
          <w:rFonts w:ascii="Times New Roman" w:hAnsi="Times New Roman"/>
          <w:sz w:val="24"/>
          <w:szCs w:val="24"/>
        </w:rPr>
        <w:t xml:space="preserve"> в связи с использованием некачественного Товара.</w:t>
      </w:r>
    </w:p>
    <w:p w:rsidR="00CA2B3B" w:rsidRPr="003B718D" w:rsidRDefault="00CA2B3B" w:rsidP="00CA2B3B">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3.</w:t>
      </w:r>
      <w:r>
        <w:rPr>
          <w:rFonts w:ascii="Times New Roman" w:hAnsi="Times New Roman"/>
          <w:sz w:val="24"/>
          <w:szCs w:val="24"/>
        </w:rPr>
        <w:t>5</w:t>
      </w:r>
      <w:r w:rsidRPr="003B718D">
        <w:rPr>
          <w:rFonts w:ascii="Times New Roman" w:hAnsi="Times New Roman"/>
          <w:sz w:val="24"/>
          <w:szCs w:val="24"/>
        </w:rPr>
        <w:t>. Для п</w:t>
      </w:r>
      <w:r>
        <w:rPr>
          <w:rFonts w:ascii="Times New Roman" w:hAnsi="Times New Roman"/>
          <w:sz w:val="24"/>
          <w:szCs w:val="24"/>
        </w:rPr>
        <w:t>роверки качества Товара Покупатель</w:t>
      </w:r>
      <w:r w:rsidRPr="003B718D">
        <w:rPr>
          <w:rFonts w:ascii="Times New Roman" w:hAnsi="Times New Roman"/>
          <w:sz w:val="24"/>
          <w:szCs w:val="24"/>
        </w:rPr>
        <w:t xml:space="preserve"> вправе привлечь независимых экспертов. Независимо от результатов экспертизы Товара услуги эксперта относятся на счет Поставщика.</w:t>
      </w:r>
    </w:p>
    <w:p w:rsidR="00CA2B3B" w:rsidRPr="003B718D" w:rsidRDefault="00CA2B3B" w:rsidP="00CA2B3B">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w:t>
      </w:r>
      <w:r>
        <w:rPr>
          <w:rFonts w:ascii="Times New Roman" w:hAnsi="Times New Roman"/>
          <w:sz w:val="24"/>
          <w:szCs w:val="24"/>
        </w:rPr>
        <w:t>а, Поставщик возмещает Покупателю</w:t>
      </w:r>
      <w:r w:rsidRPr="003B718D">
        <w:rPr>
          <w:rFonts w:ascii="Times New Roman" w:hAnsi="Times New Roman"/>
          <w:sz w:val="24"/>
          <w:szCs w:val="24"/>
        </w:rPr>
        <w:t xml:space="preserve"> причиненный ущерб и затраты по проведению независимой экспертизы.</w:t>
      </w:r>
    </w:p>
    <w:p w:rsidR="00CA2B3B" w:rsidRPr="003B718D" w:rsidRDefault="00CA2B3B" w:rsidP="00CA2B3B">
      <w:pPr>
        <w:tabs>
          <w:tab w:val="center" w:pos="4677"/>
          <w:tab w:val="right" w:pos="9355"/>
        </w:tabs>
        <w:spacing w:after="0" w:line="240" w:lineRule="auto"/>
        <w:ind w:firstLine="567"/>
        <w:jc w:val="center"/>
        <w:rPr>
          <w:rFonts w:ascii="Times New Roman" w:hAnsi="Times New Roman"/>
          <w:b/>
          <w:sz w:val="24"/>
          <w:szCs w:val="24"/>
        </w:rPr>
      </w:pPr>
    </w:p>
    <w:p w:rsidR="00CA2B3B" w:rsidRPr="003B718D" w:rsidRDefault="00CA2B3B" w:rsidP="00CA2B3B">
      <w:pPr>
        <w:numPr>
          <w:ilvl w:val="0"/>
          <w:numId w:val="10"/>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CA2B3B" w:rsidRPr="003B718D" w:rsidRDefault="00CA2B3B" w:rsidP="00CA2B3B">
      <w:pPr>
        <w:spacing w:after="0" w:line="240" w:lineRule="auto"/>
        <w:ind w:firstLine="567"/>
        <w:jc w:val="both"/>
        <w:rPr>
          <w:rFonts w:ascii="Times New Roman" w:hAnsi="Times New Roman"/>
          <w:sz w:val="24"/>
          <w:szCs w:val="24"/>
        </w:rPr>
      </w:pPr>
      <w:r>
        <w:rPr>
          <w:rFonts w:ascii="Times New Roman" w:hAnsi="Times New Roman"/>
          <w:sz w:val="24"/>
          <w:szCs w:val="24"/>
        </w:rPr>
        <w:t xml:space="preserve">4.1. Доставка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Покупателя</w:t>
      </w:r>
      <w:r w:rsidRPr="003B718D">
        <w:rPr>
          <w:rFonts w:ascii="Times New Roman" w:hAnsi="Times New Roman"/>
          <w:sz w:val="24"/>
          <w:szCs w:val="24"/>
        </w:rPr>
        <w:t xml:space="preserve"> в пределах количества и ассортимента, указанного в </w:t>
      </w:r>
      <w:hyperlink r:id="rId7" w:history="1">
        <w:r w:rsidRPr="003B718D">
          <w:rPr>
            <w:rFonts w:ascii="Times New Roman" w:hAnsi="Times New Roman"/>
            <w:color w:val="0000FF"/>
            <w:sz w:val="24"/>
            <w:szCs w:val="24"/>
            <w:u w:val="single"/>
          </w:rPr>
          <w:t>п. 1.2</w:t>
        </w:r>
      </w:hyperlink>
      <w:r w:rsidRPr="003B718D">
        <w:rPr>
          <w:rFonts w:ascii="Times New Roman" w:hAnsi="Times New Roman"/>
          <w:sz w:val="24"/>
          <w:szCs w:val="24"/>
        </w:rPr>
        <w:t>. настоящего Договора, в</w:t>
      </w:r>
      <w:r>
        <w:rPr>
          <w:rFonts w:ascii="Times New Roman" w:hAnsi="Times New Roman"/>
          <w:sz w:val="24"/>
          <w:szCs w:val="24"/>
        </w:rPr>
        <w:t xml:space="preserve"> сроки, указанные в заявке Покупателя.</w:t>
      </w:r>
    </w:p>
    <w:p w:rsidR="00CA2B3B" w:rsidRPr="003B718D"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sz w:val="24"/>
          <w:szCs w:val="24"/>
        </w:rPr>
        <w:t>4.</w:t>
      </w:r>
      <w:r>
        <w:rPr>
          <w:rFonts w:ascii="Times New Roman" w:hAnsi="Times New Roman"/>
          <w:sz w:val="24"/>
          <w:szCs w:val="24"/>
        </w:rPr>
        <w:t>2. При необходимости поставки Товара Покупатель</w:t>
      </w:r>
      <w:r w:rsidRPr="003B718D">
        <w:rPr>
          <w:rFonts w:ascii="Times New Roman" w:hAnsi="Times New Roman"/>
          <w:sz w:val="24"/>
          <w:szCs w:val="24"/>
        </w:rPr>
        <w:t xml:space="preserve"> оформляет заявку, содержащую указание на количество и ассортимент подлежащих поставке Товаров в пределах, установленных </w:t>
      </w:r>
      <w:hyperlink r:id="rId8" w:history="1">
        <w:r w:rsidRPr="003B718D">
          <w:rPr>
            <w:rFonts w:ascii="Times New Roman" w:hAnsi="Times New Roman"/>
            <w:color w:val="0000FF"/>
            <w:sz w:val="24"/>
            <w:szCs w:val="24"/>
            <w:u w:val="single"/>
          </w:rPr>
          <w:t>п. 1.2</w:t>
        </w:r>
      </w:hyperlink>
      <w:r w:rsidRPr="003B718D">
        <w:rPr>
          <w:rFonts w:ascii="Times New Roman" w:hAnsi="Times New Roman"/>
          <w:sz w:val="24"/>
          <w:szCs w:val="24"/>
        </w:rPr>
        <w:t xml:space="preserve"> Договора, а также сроки поставки такой партии.</w:t>
      </w:r>
    </w:p>
    <w:p w:rsidR="00CA2B3B" w:rsidRPr="003B718D"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4.2.1. Заявка подается путем направления по факсу, указанному в </w:t>
      </w:r>
      <w:hyperlink r:id="rId9" w:history="1">
        <w:r w:rsidRPr="003B718D">
          <w:rPr>
            <w:rFonts w:ascii="Times New Roman" w:hAnsi="Times New Roman"/>
            <w:sz w:val="24"/>
            <w:szCs w:val="24"/>
          </w:rPr>
          <w:t>разд. 10</w:t>
        </w:r>
      </w:hyperlink>
      <w:r w:rsidRPr="003B718D">
        <w:rPr>
          <w:rFonts w:ascii="Times New Roman" w:hAnsi="Times New Roman"/>
          <w:sz w:val="24"/>
          <w:szCs w:val="24"/>
        </w:rPr>
        <w:t xml:space="preserve"> настоящего Договора, либо вручения уполномоченному представителю Поставщика, либо устно по средствам телефонной связи.</w:t>
      </w:r>
    </w:p>
    <w:p w:rsidR="00CA2B3B" w:rsidRPr="003B718D"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sz w:val="24"/>
          <w:szCs w:val="24"/>
        </w:rPr>
        <w:t>4.2.2. При невозможн</w:t>
      </w:r>
      <w:r>
        <w:rPr>
          <w:rFonts w:ascii="Times New Roman" w:hAnsi="Times New Roman"/>
          <w:sz w:val="24"/>
          <w:szCs w:val="24"/>
        </w:rPr>
        <w:t>ости исполнения заявки Покупателя</w:t>
      </w:r>
      <w:r w:rsidRPr="003B718D">
        <w:rPr>
          <w:rFonts w:ascii="Times New Roman" w:hAnsi="Times New Roman"/>
          <w:sz w:val="24"/>
          <w:szCs w:val="24"/>
        </w:rPr>
        <w:t xml:space="preserve"> в указанный в ней срок Постав</w:t>
      </w:r>
      <w:r>
        <w:rPr>
          <w:rFonts w:ascii="Times New Roman" w:hAnsi="Times New Roman"/>
          <w:sz w:val="24"/>
          <w:szCs w:val="24"/>
        </w:rPr>
        <w:t>щик уведомляет об этом Покупателя</w:t>
      </w:r>
      <w:r w:rsidRPr="003B718D">
        <w:rPr>
          <w:rFonts w:ascii="Times New Roman" w:hAnsi="Times New Roman"/>
          <w:sz w:val="24"/>
          <w:szCs w:val="24"/>
        </w:rPr>
        <w:t xml:space="preserve"> и предлагает согласовать иной срок поставки.</w:t>
      </w:r>
    </w:p>
    <w:p w:rsidR="00CA2B3B" w:rsidRPr="00192737"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4.2.3. Подписание сторонами Товарной либо Товарно-транспортной накладной, счёта-фактуры, является подтверждением того, что заявка принята </w:t>
      </w:r>
      <w:r>
        <w:rPr>
          <w:rFonts w:ascii="Times New Roman" w:hAnsi="Times New Roman"/>
          <w:sz w:val="24"/>
          <w:szCs w:val="24"/>
        </w:rPr>
        <w:t>Поставщиком в редакции Покупателя</w:t>
      </w:r>
      <w:r w:rsidRPr="003B718D">
        <w:rPr>
          <w:rFonts w:ascii="Times New Roman" w:hAnsi="Times New Roman"/>
          <w:sz w:val="24"/>
          <w:szCs w:val="24"/>
        </w:rPr>
        <w:t>.</w:t>
      </w:r>
    </w:p>
    <w:p w:rsidR="00CA2B3B" w:rsidRPr="003B718D" w:rsidRDefault="00CA2B3B" w:rsidP="00CA2B3B">
      <w:pPr>
        <w:spacing w:after="0" w:line="240" w:lineRule="auto"/>
        <w:ind w:firstLine="567"/>
        <w:jc w:val="both"/>
        <w:rPr>
          <w:rFonts w:ascii="Times New Roman" w:hAnsi="Times New Roman"/>
          <w:sz w:val="24"/>
          <w:szCs w:val="24"/>
        </w:rPr>
      </w:pPr>
      <w:r>
        <w:rPr>
          <w:rFonts w:ascii="Times New Roman" w:hAnsi="Times New Roman"/>
          <w:sz w:val="24"/>
          <w:szCs w:val="24"/>
        </w:rPr>
        <w:t>4.3</w:t>
      </w:r>
      <w:r w:rsidRPr="003B718D">
        <w:rPr>
          <w:rFonts w:ascii="Times New Roman" w:hAnsi="Times New Roman"/>
          <w:sz w:val="24"/>
          <w:szCs w:val="24"/>
        </w:rPr>
        <w:t>. Датой поставки явл</w:t>
      </w:r>
      <w:r>
        <w:rPr>
          <w:rFonts w:ascii="Times New Roman" w:hAnsi="Times New Roman"/>
          <w:sz w:val="24"/>
          <w:szCs w:val="24"/>
        </w:rPr>
        <w:t>яется дата, указанная Покупателем</w:t>
      </w:r>
      <w:r w:rsidRPr="003B718D">
        <w:rPr>
          <w:rFonts w:ascii="Times New Roman" w:hAnsi="Times New Roman"/>
          <w:sz w:val="24"/>
          <w:szCs w:val="24"/>
        </w:rPr>
        <w:t xml:space="preserve"> в товарной накладной и/или в акте приемки-передачи, при фактической приемке товара.</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4.4</w:t>
      </w:r>
      <w:r w:rsidRPr="003B718D">
        <w:rPr>
          <w:rFonts w:ascii="Times New Roman" w:hAnsi="Times New Roman"/>
          <w:sz w:val="24"/>
          <w:szCs w:val="24"/>
        </w:rPr>
        <w:t xml:space="preserve">. Поставщик не позднее, </w:t>
      </w:r>
      <w:r>
        <w:rPr>
          <w:rFonts w:ascii="Times New Roman" w:hAnsi="Times New Roman"/>
          <w:sz w:val="24"/>
          <w:szCs w:val="24"/>
        </w:rPr>
        <w:t>чем за 1 день до осуществления п</w:t>
      </w:r>
      <w:r w:rsidRPr="003B718D">
        <w:rPr>
          <w:rFonts w:ascii="Times New Roman" w:hAnsi="Times New Roman"/>
          <w:sz w:val="24"/>
          <w:szCs w:val="24"/>
        </w:rPr>
        <w:t>оставки Товара по средствам телефонной, электронной связи или факсом, указанных в пункте 1</w:t>
      </w:r>
      <w:r>
        <w:rPr>
          <w:rFonts w:ascii="Times New Roman" w:hAnsi="Times New Roman"/>
          <w:sz w:val="24"/>
          <w:szCs w:val="24"/>
        </w:rPr>
        <w:t>0 Договора, уведомляет Покупателя</w:t>
      </w:r>
      <w:r w:rsidRPr="003B718D">
        <w:rPr>
          <w:rFonts w:ascii="Times New Roman" w:hAnsi="Times New Roman"/>
          <w:sz w:val="24"/>
          <w:szCs w:val="24"/>
        </w:rPr>
        <w:t xml:space="preserve"> о готовности Товара к отгрузке. </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Вместе с Това</w:t>
      </w:r>
      <w:r>
        <w:rPr>
          <w:rFonts w:ascii="Times New Roman" w:hAnsi="Times New Roman"/>
          <w:sz w:val="24"/>
          <w:szCs w:val="24"/>
        </w:rPr>
        <w:t>ром Поставщик передает Покупателю</w:t>
      </w:r>
      <w:r w:rsidRPr="003B718D">
        <w:rPr>
          <w:rFonts w:ascii="Times New Roman" w:hAnsi="Times New Roman"/>
          <w:sz w:val="24"/>
          <w:szCs w:val="24"/>
        </w:rPr>
        <w:t xml:space="preserve"> следующую документацию:</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действующий сертификат или декларацию соответствия;</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удостоверение, паспорт качества при его наличии;</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санитарно-эпидемиологическое заключение;</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 xml:space="preserve">. Приемка поставляемого Товара осуществляется в ходе передачи Товара </w:t>
      </w:r>
      <w:r>
        <w:rPr>
          <w:rFonts w:ascii="Times New Roman" w:hAnsi="Times New Roman"/>
          <w:sz w:val="24"/>
          <w:szCs w:val="24"/>
        </w:rPr>
        <w:t>Покупателю</w:t>
      </w:r>
      <w:r w:rsidRPr="003B718D">
        <w:rPr>
          <w:rFonts w:ascii="Times New Roman" w:hAnsi="Times New Roman"/>
          <w:sz w:val="24"/>
          <w:szCs w:val="24"/>
        </w:rPr>
        <w:t xml:space="preserve"> и включает в себя следующие этапы:</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б) проверка полноты и правильности оформления комплекта товарно-транспортных документов;</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д) проверка наличия иной документации в соответствии с условиями Договора.</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4.7</w:t>
      </w:r>
      <w:r w:rsidRPr="003B718D">
        <w:rPr>
          <w:rFonts w:ascii="Times New Roman" w:hAnsi="Times New Roman"/>
          <w:sz w:val="24"/>
          <w:szCs w:val="24"/>
        </w:rPr>
        <w:t>. По ф</w:t>
      </w:r>
      <w:r>
        <w:rPr>
          <w:rFonts w:ascii="Times New Roman" w:hAnsi="Times New Roman"/>
          <w:sz w:val="24"/>
          <w:szCs w:val="24"/>
        </w:rPr>
        <w:t>акту приемки Товара Покупатель</w:t>
      </w:r>
      <w:r w:rsidRPr="003B718D">
        <w:rPr>
          <w:rFonts w:ascii="Times New Roman" w:hAnsi="Times New Roman"/>
          <w:sz w:val="24"/>
          <w:szCs w:val="24"/>
        </w:rPr>
        <w:t xml:space="preserve"> подписывает товарные накладные и/или акт приемки-передачи и заверяет их печатью</w:t>
      </w:r>
      <w:r>
        <w:rPr>
          <w:rFonts w:ascii="Times New Roman" w:hAnsi="Times New Roman"/>
          <w:sz w:val="24"/>
          <w:szCs w:val="24"/>
        </w:rPr>
        <w:t>. На товарной накладной Покупатель</w:t>
      </w:r>
      <w:r w:rsidRPr="003B718D">
        <w:rPr>
          <w:rFonts w:ascii="Times New Roman" w:hAnsi="Times New Roman"/>
          <w:sz w:val="24"/>
          <w:szCs w:val="24"/>
        </w:rPr>
        <w:t xml:space="preserve"> делает отметку о получении.</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4.7</w:t>
      </w:r>
      <w:r w:rsidRPr="003B718D">
        <w:rPr>
          <w:rFonts w:ascii="Times New Roman" w:hAnsi="Times New Roman"/>
          <w:sz w:val="24"/>
          <w:szCs w:val="24"/>
        </w:rPr>
        <w:t xml:space="preserve">.1. Приемка товара по количеству и качеству производится в порядке, установленном действующим законодательством РФ. </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4.7</w:t>
      </w:r>
      <w:r w:rsidRPr="003B718D">
        <w:rPr>
          <w:rFonts w:ascii="Times New Roman" w:hAnsi="Times New Roman"/>
          <w:sz w:val="24"/>
          <w:szCs w:val="24"/>
        </w:rPr>
        <w:t>.2. Приемка Товара по количеству и ка</w:t>
      </w:r>
      <w:r>
        <w:rPr>
          <w:rFonts w:ascii="Times New Roman" w:hAnsi="Times New Roman"/>
          <w:sz w:val="24"/>
          <w:szCs w:val="24"/>
        </w:rPr>
        <w:t>честву осуществляется Покупателем</w:t>
      </w:r>
      <w:r w:rsidRPr="003B718D">
        <w:rPr>
          <w:rFonts w:ascii="Times New Roman" w:hAnsi="Times New Roman"/>
          <w:sz w:val="24"/>
          <w:szCs w:val="24"/>
        </w:rPr>
        <w:t xml:space="preserve"> в одностороннем порядке без вызова представителя Поставщика. </w:t>
      </w:r>
    </w:p>
    <w:p w:rsidR="00CA2B3B" w:rsidRPr="003B718D" w:rsidRDefault="00CA2B3B" w:rsidP="00CA2B3B">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4.7</w:t>
      </w:r>
      <w:r w:rsidRPr="003B718D">
        <w:rPr>
          <w:rFonts w:ascii="Times New Roman" w:hAnsi="Times New Roman"/>
          <w:sz w:val="24"/>
          <w:szCs w:val="24"/>
        </w:rPr>
        <w:t xml:space="preserve">.3.Если при приемке будет обнаружено несоответствие Товара </w:t>
      </w:r>
      <w:r>
        <w:rPr>
          <w:rFonts w:ascii="Times New Roman" w:hAnsi="Times New Roman"/>
          <w:sz w:val="24"/>
          <w:szCs w:val="24"/>
        </w:rPr>
        <w:t>условиям Договора, Покупатель</w:t>
      </w:r>
      <w:r w:rsidRPr="003B718D">
        <w:rPr>
          <w:rFonts w:ascii="Times New Roman" w:hAnsi="Times New Roman"/>
          <w:sz w:val="24"/>
          <w:szCs w:val="24"/>
        </w:rPr>
        <w:t xml:space="preserve">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CA2B3B" w:rsidRPr="003B718D" w:rsidRDefault="00CA2B3B" w:rsidP="00CA2B3B">
      <w:pPr>
        <w:spacing w:after="0" w:line="240" w:lineRule="auto"/>
        <w:ind w:firstLine="567"/>
        <w:jc w:val="both"/>
        <w:rPr>
          <w:rFonts w:ascii="Times New Roman" w:hAnsi="Times New Roman"/>
          <w:b/>
          <w:sz w:val="24"/>
          <w:szCs w:val="24"/>
        </w:rPr>
      </w:pPr>
    </w:p>
    <w:p w:rsidR="00CA2B3B" w:rsidRPr="003B718D" w:rsidRDefault="00CA2B3B" w:rsidP="00CA2B3B">
      <w:pPr>
        <w:numPr>
          <w:ilvl w:val="0"/>
          <w:numId w:val="8"/>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t>Ответственность сторон</w:t>
      </w:r>
    </w:p>
    <w:p w:rsidR="00CA2B3B" w:rsidRPr="00192737" w:rsidRDefault="00CA2B3B" w:rsidP="00CA2B3B">
      <w:pPr>
        <w:widowControl w:val="0"/>
        <w:numPr>
          <w:ilvl w:val="1"/>
          <w:numId w:val="8"/>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192737">
        <w:rPr>
          <w:rFonts w:ascii="Times New Roman" w:hAnsi="Times New Roman"/>
          <w:sz w:val="24"/>
          <w:szCs w:val="24"/>
        </w:rPr>
        <w:t>В случае просрочки исполнения Поставщиком обязательства, предусм</w:t>
      </w:r>
      <w:r>
        <w:rPr>
          <w:rFonts w:ascii="Times New Roman" w:hAnsi="Times New Roman"/>
          <w:sz w:val="24"/>
          <w:szCs w:val="24"/>
        </w:rPr>
        <w:t>отренного Договором, Покупатель</w:t>
      </w:r>
      <w:r w:rsidRPr="00192737">
        <w:rPr>
          <w:rFonts w:ascii="Times New Roman" w:hAnsi="Times New Roman"/>
          <w:sz w:val="24"/>
          <w:szCs w:val="24"/>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A2B3B" w:rsidRPr="003B718D" w:rsidRDefault="00CA2B3B" w:rsidP="00CA2B3B">
      <w:pPr>
        <w:numPr>
          <w:ilvl w:val="1"/>
          <w:numId w:val="8"/>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A2B3B" w:rsidRPr="003B718D" w:rsidRDefault="00CA2B3B" w:rsidP="00CA2B3B">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CA2B3B" w:rsidRPr="003B718D" w:rsidRDefault="00CA2B3B" w:rsidP="00CA2B3B">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CA2B3B" w:rsidRPr="003B718D" w:rsidRDefault="00CA2B3B" w:rsidP="00CA2B3B">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CA2B3B" w:rsidRPr="003B718D"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sz w:val="24"/>
          <w:szCs w:val="24"/>
        </w:rPr>
        <w:t>6.2. Если любое из перечисленных в п. 6.1. обстоятельств непосредственно повлияло на исполнение обязательств сторон, то этот срок соразмерно отодвигается на время действия данного обстоятельства.</w:t>
      </w:r>
    </w:p>
    <w:p w:rsidR="00CA2B3B" w:rsidRPr="003B718D"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CA2B3B" w:rsidRDefault="00CA2B3B" w:rsidP="00CA2B3B">
      <w:pPr>
        <w:spacing w:after="0" w:line="240" w:lineRule="auto"/>
        <w:ind w:firstLine="567"/>
        <w:jc w:val="center"/>
        <w:rPr>
          <w:rFonts w:ascii="Times New Roman" w:eastAsia="Calibri" w:hAnsi="Times New Roman"/>
          <w:b/>
          <w:sz w:val="24"/>
          <w:szCs w:val="24"/>
          <w:lang w:eastAsia="en-US"/>
        </w:rPr>
      </w:pPr>
    </w:p>
    <w:p w:rsidR="00CA2B3B" w:rsidRPr="003B718D" w:rsidRDefault="00CA2B3B" w:rsidP="00CA2B3B">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CA2B3B" w:rsidRPr="003B718D" w:rsidRDefault="00CA2B3B" w:rsidP="00CA2B3B">
      <w:pPr>
        <w:numPr>
          <w:ilvl w:val="1"/>
          <w:numId w:val="9"/>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CA2B3B" w:rsidRPr="003B718D" w:rsidRDefault="00CA2B3B" w:rsidP="00CA2B3B">
      <w:pPr>
        <w:numPr>
          <w:ilvl w:val="1"/>
          <w:numId w:val="9"/>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CA2B3B" w:rsidRPr="003B718D" w:rsidRDefault="00CA2B3B" w:rsidP="00CA2B3B">
      <w:pPr>
        <w:tabs>
          <w:tab w:val="left" w:pos="993"/>
        </w:tabs>
        <w:spacing w:line="240" w:lineRule="auto"/>
        <w:ind w:firstLine="567"/>
        <w:contextualSpacing/>
        <w:rPr>
          <w:rFonts w:ascii="Times New Roman" w:eastAsia="Calibri" w:hAnsi="Times New Roman"/>
          <w:sz w:val="24"/>
          <w:szCs w:val="24"/>
          <w:lang w:eastAsia="en-US"/>
        </w:rPr>
      </w:pPr>
    </w:p>
    <w:p w:rsidR="00CA2B3B" w:rsidRPr="003B718D" w:rsidRDefault="00CA2B3B" w:rsidP="00CA2B3B">
      <w:pPr>
        <w:spacing w:after="0" w:line="240" w:lineRule="auto"/>
        <w:ind w:firstLine="567"/>
        <w:contextualSpacing/>
        <w:jc w:val="both"/>
        <w:rPr>
          <w:rFonts w:ascii="Times New Roman" w:eastAsia="Calibri" w:hAnsi="Times New Roman"/>
          <w:b/>
          <w:sz w:val="24"/>
          <w:szCs w:val="24"/>
          <w:lang w:eastAsia="en-US"/>
        </w:rPr>
      </w:pPr>
    </w:p>
    <w:p w:rsidR="00CA2B3B" w:rsidRPr="003B718D" w:rsidRDefault="00CA2B3B" w:rsidP="00CA2B3B">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CA2B3B" w:rsidRPr="003B718D" w:rsidRDefault="00CA2B3B" w:rsidP="00CA2B3B">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20.08.2014 г.</w:t>
      </w:r>
      <w:r w:rsidRPr="003B718D">
        <w:rPr>
          <w:rFonts w:ascii="Times New Roman" w:hAnsi="Times New Roman"/>
          <w:sz w:val="24"/>
          <w:szCs w:val="24"/>
        </w:rPr>
        <w:t xml:space="preserve">   </w:t>
      </w:r>
    </w:p>
    <w:p w:rsidR="00CA2B3B" w:rsidRPr="003B718D" w:rsidRDefault="00CA2B3B" w:rsidP="00CA2B3B">
      <w:pPr>
        <w:tabs>
          <w:tab w:val="left" w:pos="5230"/>
        </w:tabs>
        <w:spacing w:after="0" w:line="240" w:lineRule="auto"/>
        <w:ind w:firstLine="567"/>
        <w:jc w:val="both"/>
        <w:rPr>
          <w:rFonts w:ascii="Times New Roman" w:hAnsi="Times New Roman"/>
          <w:sz w:val="24"/>
          <w:szCs w:val="24"/>
        </w:rPr>
      </w:pPr>
    </w:p>
    <w:p w:rsidR="00CA2B3B" w:rsidRPr="003B718D" w:rsidRDefault="00CA2B3B" w:rsidP="00CA2B3B">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CA2B3B" w:rsidRPr="003B718D"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CA2B3B" w:rsidRPr="003B718D" w:rsidRDefault="00CA2B3B" w:rsidP="00CA2B3B">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CA2B3B" w:rsidRPr="003B718D"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sz w:val="24"/>
          <w:szCs w:val="24"/>
        </w:rPr>
        <w:t>9.3.  Признание какого-либо из пунктов настоящего договора недействительным не влечет за собой признание недействительным Договора в целом.</w:t>
      </w:r>
    </w:p>
    <w:p w:rsidR="00CA2B3B" w:rsidRPr="003B718D"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 xml:space="preserve">9.4. Настоящий Договор составлен в двух экземплярах  имеющих равную юридическую силу по одному для каждой из сторон. </w:t>
      </w:r>
    </w:p>
    <w:p w:rsidR="00CA2B3B" w:rsidRPr="003B718D" w:rsidRDefault="00CA2B3B" w:rsidP="00CA2B3B">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CA2B3B" w:rsidRPr="003B718D"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CA2B3B" w:rsidRPr="003B718D"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CA2B3B" w:rsidRPr="003B718D" w:rsidRDefault="00CA2B3B" w:rsidP="00CA2B3B">
      <w:pPr>
        <w:spacing w:after="0" w:line="240" w:lineRule="auto"/>
        <w:ind w:firstLine="567"/>
        <w:jc w:val="both"/>
        <w:rPr>
          <w:rFonts w:ascii="Times New Roman" w:hAnsi="Times New Roman"/>
          <w:sz w:val="24"/>
          <w:szCs w:val="24"/>
        </w:rPr>
      </w:pPr>
      <w:r w:rsidRPr="003B718D">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CA2B3B" w:rsidRPr="003B718D" w:rsidRDefault="00CA2B3B" w:rsidP="00CA2B3B">
      <w:pPr>
        <w:spacing w:after="0" w:line="240" w:lineRule="auto"/>
        <w:ind w:firstLine="567"/>
        <w:jc w:val="both"/>
        <w:rPr>
          <w:rFonts w:ascii="Times New Roman" w:hAnsi="Times New Roman"/>
          <w:sz w:val="24"/>
          <w:szCs w:val="24"/>
        </w:rPr>
      </w:pPr>
    </w:p>
    <w:p w:rsidR="00CA2B3B" w:rsidRPr="003B718D" w:rsidRDefault="00CA2B3B" w:rsidP="00CA2B3B">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CA2B3B" w:rsidRPr="0015433E" w:rsidRDefault="00CA2B3B" w:rsidP="00CA2B3B">
      <w:pPr>
        <w:tabs>
          <w:tab w:val="num" w:pos="851"/>
          <w:tab w:val="center" w:pos="4819"/>
        </w:tabs>
        <w:spacing w:after="0" w:line="240" w:lineRule="auto"/>
        <w:jc w:val="both"/>
        <w:rPr>
          <w:rFonts w:ascii="Times New Roman" w:hAnsi="Times New Roman"/>
          <w:b/>
          <w:sz w:val="20"/>
          <w:szCs w:val="20"/>
        </w:rPr>
      </w:pPr>
      <w:r w:rsidRPr="003B718D">
        <w:rPr>
          <w:rFonts w:ascii="Times New Roman" w:hAnsi="Times New Roman"/>
          <w:b/>
          <w:sz w:val="24"/>
          <w:szCs w:val="24"/>
        </w:rPr>
        <w:t xml:space="preserve">                                                          </w:t>
      </w:r>
      <w:r>
        <w:rPr>
          <w:rFonts w:ascii="Times New Roman" w:hAnsi="Times New Roman"/>
          <w:b/>
          <w:sz w:val="24"/>
          <w:szCs w:val="24"/>
        </w:rPr>
        <w:t xml:space="preserve">   </w:t>
      </w:r>
      <w:r w:rsidRPr="003B718D">
        <w:rPr>
          <w:rFonts w:ascii="Times New Roman" w:hAnsi="Times New Roman"/>
          <w:b/>
          <w:sz w:val="24"/>
          <w:szCs w:val="24"/>
        </w:rPr>
        <w:t xml:space="preserve"> </w:t>
      </w:r>
    </w:p>
    <w:p w:rsidR="00CA2B3B" w:rsidRPr="0015433E" w:rsidRDefault="00CA2B3B" w:rsidP="00CA2B3B">
      <w:pPr>
        <w:pStyle w:val="2"/>
        <w:keepLines w:val="0"/>
        <w:numPr>
          <w:ilvl w:val="1"/>
          <w:numId w:val="0"/>
        </w:numPr>
        <w:tabs>
          <w:tab w:val="num" w:pos="0"/>
        </w:tabs>
        <w:suppressAutoHyphens/>
        <w:spacing w:before="0" w:line="240" w:lineRule="auto"/>
        <w:rPr>
          <w:rFonts w:ascii="Times New Roman" w:hAnsi="Times New Roman" w:cs="Times New Roman"/>
          <w:sz w:val="20"/>
          <w:szCs w:val="20"/>
        </w:rPr>
      </w:pPr>
      <w:r w:rsidRPr="0015433E">
        <w:rPr>
          <w:rFonts w:ascii="Times New Roman" w:hAnsi="Times New Roman" w:cs="Times New Roman"/>
          <w:sz w:val="20"/>
          <w:szCs w:val="20"/>
        </w:rPr>
        <w:t>Продавец</w:t>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t xml:space="preserve">                  Покупатель</w:t>
      </w:r>
    </w:p>
    <w:tbl>
      <w:tblPr>
        <w:tblW w:w="10466" w:type="dxa"/>
        <w:tblInd w:w="-601" w:type="dxa"/>
        <w:tblLayout w:type="fixed"/>
        <w:tblLook w:val="0000"/>
      </w:tblPr>
      <w:tblGrid>
        <w:gridCol w:w="5221"/>
        <w:gridCol w:w="5245"/>
      </w:tblGrid>
      <w:tr w:rsidR="00CA2B3B" w:rsidRPr="0015433E" w:rsidTr="00C4169E">
        <w:tc>
          <w:tcPr>
            <w:tcW w:w="5221" w:type="dxa"/>
            <w:tcBorders>
              <w:top w:val="single" w:sz="4" w:space="0" w:color="000000"/>
              <w:left w:val="single" w:sz="4" w:space="0" w:color="000000"/>
              <w:bottom w:val="single" w:sz="4" w:space="0" w:color="000000"/>
            </w:tcBorders>
            <w:shd w:val="clear" w:color="auto" w:fill="auto"/>
          </w:tcPr>
          <w:p w:rsidR="00CA2B3B" w:rsidRPr="0015433E" w:rsidRDefault="00CA2B3B" w:rsidP="00C4169E">
            <w:pPr>
              <w:ind w:left="152"/>
              <w:rPr>
                <w:rFonts w:ascii="Times New Roman" w:hAnsi="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A2B3B" w:rsidRPr="0015433E" w:rsidRDefault="00CA2B3B" w:rsidP="00C4169E">
            <w:pPr>
              <w:pStyle w:val="a4"/>
              <w:rPr>
                <w:rFonts w:ascii="Times New Roman" w:hAnsi="Times New Roman"/>
                <w:b/>
                <w:i/>
                <w:sz w:val="20"/>
                <w:szCs w:val="20"/>
              </w:rPr>
            </w:pPr>
            <w:r w:rsidRPr="0015433E">
              <w:rPr>
                <w:rFonts w:ascii="Times New Roman" w:hAnsi="Times New Roman"/>
                <w:b/>
                <w:i/>
                <w:sz w:val="20"/>
                <w:szCs w:val="20"/>
              </w:rPr>
              <w:t xml:space="preserve">ОАО «Птицефабрика  «Молодежная»  </w:t>
            </w:r>
          </w:p>
          <w:p w:rsidR="00CA2B3B" w:rsidRPr="0015433E" w:rsidRDefault="00CA2B3B" w:rsidP="00C4169E">
            <w:pPr>
              <w:pStyle w:val="a4"/>
              <w:rPr>
                <w:rFonts w:ascii="Times New Roman" w:hAnsi="Times New Roman"/>
                <w:sz w:val="20"/>
                <w:szCs w:val="20"/>
              </w:rPr>
            </w:pPr>
            <w:r w:rsidRPr="0015433E">
              <w:rPr>
                <w:rFonts w:ascii="Times New Roman" w:hAnsi="Times New Roman"/>
                <w:sz w:val="20"/>
                <w:szCs w:val="20"/>
              </w:rPr>
              <w:t xml:space="preserve">658051, Алтайский край, Первомайский район, </w:t>
            </w:r>
          </w:p>
          <w:p w:rsidR="00CA2B3B" w:rsidRPr="0015433E" w:rsidRDefault="00CA2B3B" w:rsidP="00C4169E">
            <w:pPr>
              <w:pStyle w:val="a4"/>
              <w:rPr>
                <w:rFonts w:ascii="Times New Roman" w:hAnsi="Times New Roman"/>
                <w:sz w:val="20"/>
                <w:szCs w:val="20"/>
              </w:rPr>
            </w:pPr>
            <w:r w:rsidRPr="0015433E">
              <w:rPr>
                <w:rFonts w:ascii="Times New Roman" w:hAnsi="Times New Roman"/>
                <w:sz w:val="20"/>
                <w:szCs w:val="20"/>
              </w:rPr>
              <w:t>с. Первомайское, ул. Интернациональная,9а</w:t>
            </w:r>
          </w:p>
          <w:p w:rsidR="00CA2B3B" w:rsidRPr="0015433E" w:rsidRDefault="00CA2B3B" w:rsidP="00C4169E">
            <w:pPr>
              <w:pStyle w:val="a4"/>
              <w:rPr>
                <w:rFonts w:ascii="Times New Roman" w:hAnsi="Times New Roman"/>
                <w:sz w:val="20"/>
                <w:szCs w:val="20"/>
              </w:rPr>
            </w:pPr>
            <w:r w:rsidRPr="0015433E">
              <w:rPr>
                <w:rFonts w:ascii="Times New Roman" w:hAnsi="Times New Roman"/>
                <w:sz w:val="20"/>
                <w:szCs w:val="20"/>
              </w:rPr>
              <w:t>Тел. (38532) 77-0-74, 2-24-74</w:t>
            </w:r>
          </w:p>
          <w:p w:rsidR="00CA2B3B" w:rsidRPr="0015433E" w:rsidRDefault="00CA2B3B" w:rsidP="00C4169E">
            <w:pPr>
              <w:pStyle w:val="a4"/>
              <w:rPr>
                <w:rFonts w:ascii="Times New Roman" w:hAnsi="Times New Roman"/>
                <w:sz w:val="20"/>
                <w:szCs w:val="20"/>
              </w:rPr>
            </w:pPr>
            <w:r w:rsidRPr="0015433E">
              <w:rPr>
                <w:rFonts w:ascii="Times New Roman" w:hAnsi="Times New Roman"/>
                <w:sz w:val="20"/>
                <w:szCs w:val="20"/>
              </w:rPr>
              <w:t>ИНН 2263026002 Расч/сч 40702810202630004087</w:t>
            </w:r>
          </w:p>
          <w:p w:rsidR="00CA2B3B" w:rsidRPr="0015433E" w:rsidRDefault="00CA2B3B" w:rsidP="00C4169E">
            <w:pPr>
              <w:pStyle w:val="a4"/>
              <w:rPr>
                <w:rFonts w:ascii="Times New Roman" w:hAnsi="Times New Roman"/>
                <w:sz w:val="20"/>
                <w:szCs w:val="20"/>
              </w:rPr>
            </w:pPr>
            <w:r w:rsidRPr="0015433E">
              <w:rPr>
                <w:rFonts w:ascii="Times New Roman" w:hAnsi="Times New Roman"/>
                <w:sz w:val="20"/>
                <w:szCs w:val="20"/>
              </w:rPr>
              <w:t>Отделение  8644 Сбербанка России г. Барнаул</w:t>
            </w:r>
          </w:p>
          <w:p w:rsidR="00CA2B3B" w:rsidRPr="0015433E" w:rsidRDefault="00CA2B3B" w:rsidP="00C4169E">
            <w:pPr>
              <w:pStyle w:val="a4"/>
              <w:rPr>
                <w:rFonts w:ascii="Times New Roman" w:hAnsi="Times New Roman"/>
                <w:sz w:val="20"/>
                <w:szCs w:val="20"/>
              </w:rPr>
            </w:pPr>
            <w:r w:rsidRPr="0015433E">
              <w:rPr>
                <w:rFonts w:ascii="Times New Roman" w:hAnsi="Times New Roman"/>
                <w:sz w:val="20"/>
                <w:szCs w:val="20"/>
              </w:rPr>
              <w:t>Кор/сч 30101810200000000604 БИК 040173604</w:t>
            </w:r>
          </w:p>
          <w:p w:rsidR="00CA2B3B" w:rsidRPr="0015433E" w:rsidRDefault="00CA2B3B" w:rsidP="00C4169E">
            <w:pPr>
              <w:pStyle w:val="a4"/>
              <w:rPr>
                <w:rFonts w:ascii="Times New Roman" w:hAnsi="Times New Roman"/>
                <w:sz w:val="20"/>
                <w:szCs w:val="20"/>
              </w:rPr>
            </w:pPr>
            <w:r w:rsidRPr="0015433E">
              <w:rPr>
                <w:rFonts w:ascii="Times New Roman" w:hAnsi="Times New Roman"/>
                <w:sz w:val="20"/>
                <w:szCs w:val="20"/>
              </w:rPr>
              <w:t>КПП 226301001</w:t>
            </w:r>
          </w:p>
          <w:p w:rsidR="00CA2B3B" w:rsidRPr="0015433E" w:rsidRDefault="00CA2B3B" w:rsidP="00C4169E">
            <w:pPr>
              <w:pStyle w:val="a4"/>
              <w:rPr>
                <w:rFonts w:ascii="Times New Roman" w:hAnsi="Times New Roman"/>
                <w:b/>
                <w:sz w:val="20"/>
                <w:szCs w:val="20"/>
              </w:rPr>
            </w:pPr>
          </w:p>
          <w:p w:rsidR="00CA2B3B" w:rsidRPr="0015433E" w:rsidRDefault="00CA2B3B" w:rsidP="00C4169E">
            <w:pPr>
              <w:pStyle w:val="a4"/>
              <w:rPr>
                <w:rFonts w:ascii="Times New Roman" w:hAnsi="Times New Roman"/>
                <w:b/>
                <w:sz w:val="20"/>
                <w:szCs w:val="20"/>
              </w:rPr>
            </w:pPr>
          </w:p>
          <w:p w:rsidR="00CA2B3B" w:rsidRPr="0015433E" w:rsidRDefault="00CA2B3B" w:rsidP="00C4169E">
            <w:pPr>
              <w:pStyle w:val="a4"/>
              <w:rPr>
                <w:rFonts w:ascii="Times New Roman" w:hAnsi="Times New Roman"/>
                <w:b/>
                <w:sz w:val="20"/>
                <w:szCs w:val="20"/>
              </w:rPr>
            </w:pPr>
          </w:p>
          <w:p w:rsidR="00CA2B3B" w:rsidRPr="0015433E" w:rsidRDefault="00CA2B3B" w:rsidP="00C4169E">
            <w:pPr>
              <w:rPr>
                <w:rFonts w:ascii="Times New Roman" w:hAnsi="Times New Roman"/>
                <w:bCs/>
                <w:sz w:val="20"/>
                <w:szCs w:val="20"/>
              </w:rPr>
            </w:pPr>
            <w:r w:rsidRPr="0015433E">
              <w:rPr>
                <w:rFonts w:ascii="Times New Roman" w:hAnsi="Times New Roman"/>
                <w:bCs/>
                <w:sz w:val="20"/>
                <w:szCs w:val="20"/>
              </w:rPr>
              <w:t>Генеральный директор</w:t>
            </w:r>
          </w:p>
          <w:p w:rsidR="00CA2B3B" w:rsidRPr="0015433E" w:rsidRDefault="00CA2B3B" w:rsidP="00C4169E">
            <w:pPr>
              <w:rPr>
                <w:rFonts w:ascii="Times New Roman" w:hAnsi="Times New Roman"/>
                <w:bCs/>
                <w:sz w:val="20"/>
                <w:szCs w:val="20"/>
              </w:rPr>
            </w:pPr>
          </w:p>
          <w:p w:rsidR="00CA2B3B" w:rsidRPr="0015433E" w:rsidRDefault="00CA2B3B" w:rsidP="00C4169E">
            <w:pPr>
              <w:rPr>
                <w:rFonts w:ascii="Times New Roman" w:hAnsi="Times New Roman"/>
                <w:sz w:val="20"/>
                <w:szCs w:val="20"/>
              </w:rPr>
            </w:pPr>
            <w:r w:rsidRPr="0015433E">
              <w:rPr>
                <w:rFonts w:ascii="Times New Roman" w:hAnsi="Times New Roman"/>
                <w:sz w:val="20"/>
                <w:szCs w:val="20"/>
              </w:rPr>
              <w:t>_____________________________/Е.А. Давыдов</w:t>
            </w:r>
          </w:p>
        </w:tc>
      </w:tr>
    </w:tbl>
    <w:p w:rsidR="00CA2B3B" w:rsidRPr="0015433E" w:rsidRDefault="00CA2B3B" w:rsidP="00CA2B3B">
      <w:pPr>
        <w:rPr>
          <w:rFonts w:ascii="Times New Roman" w:hAnsi="Times New Roman"/>
          <w:b/>
          <w:sz w:val="20"/>
          <w:szCs w:val="20"/>
        </w:rPr>
      </w:pPr>
    </w:p>
    <w:p w:rsidR="00CA2B3B" w:rsidRPr="0015433E" w:rsidRDefault="00CA2B3B" w:rsidP="00CA2B3B">
      <w:pPr>
        <w:rPr>
          <w:rFonts w:ascii="Times New Roman" w:hAnsi="Times New Roman"/>
          <w:b/>
          <w:sz w:val="20"/>
          <w:szCs w:val="20"/>
        </w:rPr>
      </w:pPr>
    </w:p>
    <w:p w:rsidR="00CA2B3B" w:rsidRPr="0015433E" w:rsidRDefault="00CA2B3B" w:rsidP="00CA2B3B">
      <w:pPr>
        <w:rPr>
          <w:rFonts w:ascii="Times New Roman" w:hAnsi="Times New Roman"/>
          <w:b/>
          <w:sz w:val="20"/>
          <w:szCs w:val="20"/>
        </w:rPr>
      </w:pPr>
    </w:p>
    <w:p w:rsidR="00CA2B3B" w:rsidRDefault="00CA2B3B" w:rsidP="00CA2B3B">
      <w:pPr>
        <w:spacing w:line="280" w:lineRule="exact"/>
        <w:contextualSpacing/>
        <w:jc w:val="center"/>
        <w:rPr>
          <w:rFonts w:ascii="Times New Roman" w:hAnsi="Times New Roman"/>
          <w:b/>
          <w:sz w:val="20"/>
          <w:szCs w:val="20"/>
        </w:rPr>
      </w:pPr>
    </w:p>
    <w:p w:rsidR="00CA2B3B" w:rsidRDefault="00CA2B3B" w:rsidP="00CA2B3B">
      <w:pPr>
        <w:spacing w:line="280" w:lineRule="exact"/>
        <w:contextualSpacing/>
        <w:jc w:val="center"/>
        <w:rPr>
          <w:rFonts w:ascii="Times New Roman" w:hAnsi="Times New Roman"/>
          <w:b/>
          <w:sz w:val="20"/>
          <w:szCs w:val="20"/>
        </w:rPr>
      </w:pPr>
    </w:p>
    <w:p w:rsidR="00177DF4" w:rsidRPr="00CA2B3B" w:rsidRDefault="00177DF4" w:rsidP="00CA2B3B"/>
    <w:sectPr w:rsidR="00177DF4" w:rsidRPr="00CA2B3B" w:rsidSect="009D54F2">
      <w:headerReference w:type="default" r:id="rI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345"/>
      <w:docPartObj>
        <w:docPartGallery w:val="Page Numbers (Top of Page)"/>
        <w:docPartUnique/>
      </w:docPartObj>
    </w:sdtPr>
    <w:sdtEndPr/>
    <w:sdtContent>
      <w:p w:rsidR="009D54F2" w:rsidRDefault="00CA2B3B">
        <w:pPr>
          <w:pStyle w:val="a7"/>
          <w:jc w:val="center"/>
        </w:pPr>
        <w:r>
          <w:fldChar w:fldCharType="begin"/>
        </w:r>
        <w:r>
          <w:instrText xml:space="preserve"> PAGE   \* MERGEFORMAT </w:instrText>
        </w:r>
        <w:r>
          <w:fldChar w:fldCharType="separate"/>
        </w:r>
        <w:r>
          <w:rPr>
            <w:noProof/>
          </w:rPr>
          <w:t>5</w:t>
        </w:r>
        <w:r>
          <w:fldChar w:fldCharType="end"/>
        </w:r>
      </w:p>
    </w:sdtContent>
  </w:sdt>
  <w:p w:rsidR="009D54F2" w:rsidRDefault="00CA2B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3">
    <w:nsid w:val="3EBD1192"/>
    <w:multiLevelType w:val="hybridMultilevel"/>
    <w:tmpl w:val="30D24D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28"/>
        </w:tabs>
        <w:ind w:left="928"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nsid w:val="57575CC2"/>
    <w:multiLevelType w:val="hybridMultilevel"/>
    <w:tmpl w:val="B546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15BFB"/>
    <w:rsid w:val="00177DF4"/>
    <w:rsid w:val="005C5B41"/>
    <w:rsid w:val="006E46BB"/>
    <w:rsid w:val="007A1273"/>
    <w:rsid w:val="00B967EA"/>
    <w:rsid w:val="00CA2B3B"/>
    <w:rsid w:val="00F15BFB"/>
    <w:rsid w:val="00F9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FB"/>
    <w:rPr>
      <w:rFonts w:ascii="Calibri" w:eastAsia="Times New Roman" w:hAnsi="Calibri" w:cs="Times New Roman"/>
      <w:lang w:eastAsia="ru-RU"/>
    </w:rPr>
  </w:style>
  <w:style w:type="paragraph" w:styleId="1">
    <w:name w:val="heading 1"/>
    <w:basedOn w:val="a"/>
    <w:next w:val="a"/>
    <w:link w:val="10"/>
    <w:uiPriority w:val="9"/>
    <w:qFormat/>
    <w:rsid w:val="006E46B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A2B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5BFB"/>
    <w:rPr>
      <w:rFonts w:ascii="Times New Roman" w:hAnsi="Times New Roman" w:cs="Times New Roman" w:hint="default"/>
      <w:color w:val="0000FF"/>
      <w:u w:val="single"/>
    </w:rPr>
  </w:style>
  <w:style w:type="paragraph" w:styleId="a4">
    <w:name w:val="No Spacing"/>
    <w:uiPriority w:val="99"/>
    <w:qFormat/>
    <w:rsid w:val="00F15BFB"/>
    <w:pPr>
      <w:spacing w:after="0" w:line="240" w:lineRule="auto"/>
    </w:pPr>
    <w:rPr>
      <w:rFonts w:ascii="Calibri" w:eastAsia="Calibri" w:hAnsi="Calibri" w:cs="Times New Roman"/>
    </w:rPr>
  </w:style>
  <w:style w:type="character" w:customStyle="1" w:styleId="FontStyle67">
    <w:name w:val="Font Style67"/>
    <w:uiPriority w:val="99"/>
    <w:rsid w:val="00F15BFB"/>
    <w:rPr>
      <w:rFonts w:ascii="Times New Roman" w:hAnsi="Times New Roman" w:cs="Times New Roman" w:hint="default"/>
      <w:i/>
      <w:iCs w:val="0"/>
      <w:sz w:val="24"/>
    </w:rPr>
  </w:style>
  <w:style w:type="character" w:customStyle="1" w:styleId="10">
    <w:name w:val="Заголовок 1 Знак"/>
    <w:basedOn w:val="a0"/>
    <w:link w:val="1"/>
    <w:uiPriority w:val="9"/>
    <w:rsid w:val="006E46BB"/>
    <w:rPr>
      <w:rFonts w:ascii="Cambria" w:eastAsia="Times New Roman" w:hAnsi="Cambria" w:cs="Times New Roman"/>
      <w:b/>
      <w:bCs/>
      <w:color w:val="365F91"/>
      <w:sz w:val="28"/>
      <w:szCs w:val="28"/>
      <w:lang w:eastAsia="ru-RU"/>
    </w:rPr>
  </w:style>
  <w:style w:type="paragraph" w:styleId="a5">
    <w:name w:val="List Paragraph"/>
    <w:basedOn w:val="a"/>
    <w:uiPriority w:val="34"/>
    <w:qFormat/>
    <w:rsid w:val="006E46BB"/>
    <w:pPr>
      <w:ind w:left="720"/>
      <w:contextualSpacing/>
    </w:pPr>
    <w:rPr>
      <w:rFonts w:eastAsia="Calibri"/>
      <w:lang w:eastAsia="en-US"/>
    </w:rPr>
  </w:style>
  <w:style w:type="paragraph" w:customStyle="1" w:styleId="Default">
    <w:name w:val="Default"/>
    <w:semiHidden/>
    <w:rsid w:val="006E46BB"/>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tyle7">
    <w:name w:val="Style7"/>
    <w:basedOn w:val="a"/>
    <w:uiPriority w:val="99"/>
    <w:semiHidden/>
    <w:rsid w:val="006E46BB"/>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1">
    <w:name w:val="Стиль1"/>
    <w:basedOn w:val="a"/>
    <w:semiHidden/>
    <w:rsid w:val="006E46BB"/>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character" w:customStyle="1" w:styleId="FontStyle64">
    <w:name w:val="Font Style64"/>
    <w:basedOn w:val="a0"/>
    <w:uiPriority w:val="99"/>
    <w:rsid w:val="006E46BB"/>
    <w:rPr>
      <w:rFonts w:ascii="Times New Roman" w:hAnsi="Times New Roman" w:cs="Times New Roman" w:hint="default"/>
      <w:color w:val="000000"/>
      <w:sz w:val="26"/>
      <w:szCs w:val="26"/>
    </w:rPr>
  </w:style>
  <w:style w:type="paragraph" w:styleId="3">
    <w:name w:val="Body Text 3"/>
    <w:basedOn w:val="a"/>
    <w:link w:val="31"/>
    <w:semiHidden/>
    <w:unhideWhenUsed/>
    <w:rsid w:val="00F90A8B"/>
    <w:pPr>
      <w:spacing w:after="120"/>
    </w:pPr>
    <w:rPr>
      <w:sz w:val="16"/>
      <w:szCs w:val="16"/>
    </w:rPr>
  </w:style>
  <w:style w:type="character" w:customStyle="1" w:styleId="30">
    <w:name w:val="Основной текст 3 Знак"/>
    <w:basedOn w:val="a0"/>
    <w:link w:val="3"/>
    <w:uiPriority w:val="99"/>
    <w:semiHidden/>
    <w:rsid w:val="00F90A8B"/>
    <w:rPr>
      <w:rFonts w:ascii="Calibri" w:eastAsia="Times New Roman" w:hAnsi="Calibri" w:cs="Times New Roman"/>
      <w:sz w:val="16"/>
      <w:szCs w:val="16"/>
      <w:lang w:eastAsia="ru-RU"/>
    </w:rPr>
  </w:style>
  <w:style w:type="character" w:customStyle="1" w:styleId="31">
    <w:name w:val="Основной текст 3 Знак1"/>
    <w:basedOn w:val="a0"/>
    <w:link w:val="3"/>
    <w:semiHidden/>
    <w:locked/>
    <w:rsid w:val="00F90A8B"/>
    <w:rPr>
      <w:rFonts w:ascii="Calibri" w:eastAsia="Times New Roman" w:hAnsi="Calibri" w:cs="Times New Roman"/>
      <w:sz w:val="16"/>
      <w:szCs w:val="16"/>
      <w:lang w:eastAsia="ru-RU"/>
    </w:rPr>
  </w:style>
  <w:style w:type="character" w:customStyle="1" w:styleId="20">
    <w:name w:val="Заголовок 2 Знак"/>
    <w:basedOn w:val="a0"/>
    <w:link w:val="2"/>
    <w:uiPriority w:val="9"/>
    <w:semiHidden/>
    <w:rsid w:val="00CA2B3B"/>
    <w:rPr>
      <w:rFonts w:asciiTheme="majorHAnsi" w:eastAsiaTheme="majorEastAsia" w:hAnsiTheme="majorHAnsi" w:cstheme="majorBidi"/>
      <w:b/>
      <w:bCs/>
      <w:color w:val="4F81BD" w:themeColor="accent1"/>
      <w:sz w:val="26"/>
      <w:szCs w:val="26"/>
      <w:lang w:eastAsia="ru-RU"/>
    </w:rPr>
  </w:style>
  <w:style w:type="character" w:customStyle="1" w:styleId="a6">
    <w:name w:val="Верхний колонтитул Знак"/>
    <w:aliases w:val="encabezado Знак,h Знак,Header/Footer Знак"/>
    <w:basedOn w:val="a0"/>
    <w:link w:val="a7"/>
    <w:uiPriority w:val="99"/>
    <w:locked/>
    <w:rsid w:val="00CA2B3B"/>
    <w:rPr>
      <w:rFonts w:ascii="Calibri" w:eastAsia="Times New Roman" w:hAnsi="Calibri" w:cs="Times New Roman"/>
      <w:lang w:eastAsia="ru-RU"/>
    </w:rPr>
  </w:style>
  <w:style w:type="paragraph" w:styleId="a7">
    <w:name w:val="header"/>
    <w:aliases w:val="encabezado,h,Header/Footer"/>
    <w:basedOn w:val="a"/>
    <w:link w:val="a6"/>
    <w:uiPriority w:val="99"/>
    <w:unhideWhenUsed/>
    <w:rsid w:val="00CA2B3B"/>
    <w:pPr>
      <w:tabs>
        <w:tab w:val="center" w:pos="4677"/>
        <w:tab w:val="right" w:pos="9355"/>
      </w:tabs>
      <w:spacing w:after="0" w:line="240" w:lineRule="auto"/>
    </w:pPr>
  </w:style>
  <w:style w:type="character" w:customStyle="1" w:styleId="12">
    <w:name w:val="Верхний колонтитул Знак1"/>
    <w:basedOn w:val="a0"/>
    <w:link w:val="a7"/>
    <w:uiPriority w:val="99"/>
    <w:semiHidden/>
    <w:rsid w:val="00CA2B3B"/>
    <w:rPr>
      <w:rFonts w:ascii="Calibri" w:eastAsia="Times New Roman" w:hAnsi="Calibri" w:cs="Times New Roman"/>
      <w:lang w:eastAsia="ru-RU"/>
    </w:rPr>
  </w:style>
  <w:style w:type="paragraph" w:customStyle="1" w:styleId="ConsPlusCell">
    <w:name w:val="ConsPlusCell"/>
    <w:rsid w:val="00CA2B3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3ABB9229D2304E0F50D924EA40CCFE0C65D6B0DCEF055E4B68E143A5A1FD1C208B17D16D940YFSDI" TargetMode="External"/><Relationship Id="rId3" Type="http://schemas.openxmlformats.org/officeDocument/2006/relationships/settings" Target="settings.xml"/><Relationship Id="rId7" Type="http://schemas.openxmlformats.org/officeDocument/2006/relationships/hyperlink" Target="consultantplus://offline/ref=B143ABB9229D2304E0F50D924EA40CCFE0C65D6B0DCEF055E4B68E143A5A1FD1C208B17D16D940YFS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65DDB8F75F5A9FBE20D83AC34BFCD99C3977167A09095D1057AFC51CEF3D7623D128C851B3BBC6kCH" TargetMode="External"/><Relationship Id="rId11" Type="http://schemas.openxmlformats.org/officeDocument/2006/relationships/fontTable" Target="fontTable.xml"/><Relationship Id="rId5" Type="http://schemas.openxmlformats.org/officeDocument/2006/relationships/hyperlink" Target="consultantplus://offline/ref=0C65DDB8F75F5A9FBE20D83AC34BFCD99C3977167A09095D1057AFC51CEF3D7623D128C851B3BBC6kCH"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143ABB9229D2304E0F50D924EA40CCFE0C65D6B0DCEF055E4B68E143A5A1FD1C208B17D16D949YF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1984</Words>
  <Characters>11313</Characters>
  <Application>Microsoft Office Word</Application>
  <DocSecurity>0</DocSecurity>
  <Lines>94</Lines>
  <Paragraphs>26</Paragraphs>
  <ScaleCrop>false</ScaleCrop>
  <Company>Hewlett-Packard</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2014-07-24T08:08:00Z</dcterms:created>
  <dcterms:modified xsi:type="dcterms:W3CDTF">2014-07-24T08:08:00Z</dcterms:modified>
</cp:coreProperties>
</file>