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47" w:rsidRDefault="006D3347" w:rsidP="006D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 Проект договора</w:t>
      </w:r>
    </w:p>
    <w:p w:rsidR="006D3347" w:rsidRDefault="006D3347" w:rsidP="006D33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D3347" w:rsidRDefault="006D3347" w:rsidP="006D33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D3347" w:rsidRDefault="006D3347" w:rsidP="006D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на поставку техники </w:t>
      </w:r>
    </w:p>
    <w:p w:rsidR="006D3347" w:rsidRDefault="006D3347" w:rsidP="006D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(Установка для охлаждения молока закрытого типа </w:t>
      </w:r>
      <w:r>
        <w:rPr>
          <w:rFonts w:ascii="Times New Roman" w:hAnsi="Times New Roman"/>
          <w:b/>
          <w:sz w:val="24"/>
          <w:szCs w:val="24"/>
          <w:lang w:val="en-US"/>
        </w:rPr>
        <w:t>Cold</w:t>
      </w:r>
      <w:r w:rsidRPr="00A44C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Vessel</w:t>
      </w:r>
      <w:r>
        <w:rPr>
          <w:rFonts w:ascii="Times New Roman" w:hAnsi="Times New Roman"/>
          <w:b/>
          <w:sz w:val="24"/>
          <w:szCs w:val="24"/>
        </w:rPr>
        <w:t xml:space="preserve">-4000) </w:t>
      </w:r>
    </w:p>
    <w:p w:rsidR="006D3347" w:rsidRDefault="006D3347" w:rsidP="006D3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нужд ОАО «Птицефабрика «Молодежная»</w:t>
      </w:r>
    </w:p>
    <w:p w:rsidR="006D3347" w:rsidRDefault="006D3347" w:rsidP="006D3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 2014 г.</w:t>
      </w:r>
    </w:p>
    <w:p w:rsidR="006D3347" w:rsidRDefault="006D3347" w:rsidP="006D3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 именуемое в дальнейшем Продавец, в лице ___________________, действующего на основании ______________, с одной стороны, и ОАО «Птицефабрика «Молодежная», именуемое в дальнейшем Покупатель, в лице генерального директора Давыдова Евгения Алексеевича, действующего на основании Устава, с другой стороны, далее совместно именуемые "Стороны", заключили настоящий Договор о нижеследующем:</w:t>
      </w:r>
      <w:proofErr w:type="gramEnd"/>
    </w:p>
    <w:p w:rsidR="006D3347" w:rsidRDefault="006D3347" w:rsidP="006D334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b/>
        </w:rPr>
        <w:t>овора</w:t>
      </w:r>
    </w:p>
    <w:p w:rsidR="006D3347" w:rsidRDefault="006D3347" w:rsidP="006D3347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 Покупателю технику - далее именуемую Товар, а Покупатель принять и оплатить Товар на условиях настоящего договора. Наименование, количество и цена Товара указаны в спецификации №1, являющейся неотъемлемой частью настоящего договора</w:t>
      </w:r>
    </w:p>
    <w:p w:rsidR="006D3347" w:rsidRDefault="006D3347" w:rsidP="006D3347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Общая стоимость Товара (общая сумма настоящего договора), включает в себя НДС и составляет -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highlight w:val="yellow"/>
        </w:rPr>
        <w:t>520 000-00 (пятьсот двадцать тысяч) рублей 00 копеек.</w:t>
      </w:r>
    </w:p>
    <w:p w:rsidR="006D3347" w:rsidRDefault="006D3347" w:rsidP="006D3347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Переданный  товар должен соответствовать ГОСТ и (или) ТУ, условиям гарантии завода-изготовителя.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Товара и общая сумма договора сохраняются неизменными при условии соблюдения Покупателем срока оплаты, установленного настоящим договором. При нарушении Покупателем срока оплаты Товара Продавец имеет право в одностороннем порядке изменить цену Товара и общую сумму договора, о чем Покупатель уведомляется любым из перечисленных способов по выбору Продавца (факсимильная связь,  почтовое отправление).</w:t>
      </w:r>
    </w:p>
    <w:p w:rsidR="006D3347" w:rsidRDefault="006D3347" w:rsidP="006D3347">
      <w:pPr>
        <w:pStyle w:val="a5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поставки товара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осуществляется в течение 3 (трех) недель,  при соблюдении Покупателем срока оплаты в размере 100% общей суммы настоящего договора.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80" w:lineRule="exact"/>
        <w:jc w:val="both"/>
        <w:rPr>
          <w:rFonts w:ascii="Times New Roman" w:hAnsi="Times New Roman"/>
        </w:rPr>
      </w:pPr>
      <w:r>
        <w:t xml:space="preserve">Поставка осуществляется путем </w:t>
      </w:r>
    </w:p>
    <w:p w:rsidR="006D3347" w:rsidRDefault="006D3347" w:rsidP="006D3347">
      <w:pPr>
        <w:pStyle w:val="a5"/>
        <w:tabs>
          <w:tab w:val="num" w:pos="851"/>
        </w:tabs>
        <w:suppressAutoHyphens/>
        <w:spacing w:after="0" w:line="280" w:lineRule="exact"/>
        <w:jc w:val="both"/>
      </w:pPr>
      <w:r>
        <w:t>- самовывоза со склада Продавца, если он расположен в пределах Алтайского края.</w:t>
      </w:r>
    </w:p>
    <w:p w:rsidR="006D3347" w:rsidRDefault="006D3347" w:rsidP="006D3347">
      <w:pPr>
        <w:pStyle w:val="a5"/>
        <w:tabs>
          <w:tab w:val="num" w:pos="851"/>
        </w:tabs>
        <w:suppressAutoHyphens/>
        <w:spacing w:after="0" w:line="280" w:lineRule="exact"/>
        <w:jc w:val="both"/>
      </w:pPr>
      <w:r>
        <w:t>- транспортом Поставщика и за счет поставщика, если склад расположен вне Алтайского края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нарушения Покупателем сроков оплаты Товара сроки поставки согласовываются дополнительно. 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собственности на Товар переходит к Покупателю  после стопроцентной оплаты за товар, предусмотренный настоящим договором. </w:t>
      </w:r>
    </w:p>
    <w:p w:rsidR="006D3347" w:rsidRDefault="006D3347" w:rsidP="006D3347">
      <w:pPr>
        <w:pStyle w:val="a5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расчётов и форма оплаты товара</w:t>
      </w:r>
    </w:p>
    <w:p w:rsidR="006D3347" w:rsidRDefault="006D3347" w:rsidP="006D3347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Покупатель  производит предоплату за Товар в размере  </w:t>
      </w:r>
      <w:r>
        <w:rPr>
          <w:rFonts w:ascii="Times New Roman" w:hAnsi="Times New Roman"/>
          <w:b/>
        </w:rPr>
        <w:t>520 000-00 (пятьсот двадцать тысяч) рублей 00 копеек с Н</w:t>
      </w:r>
      <w:proofErr w:type="gramStart"/>
      <w:r>
        <w:rPr>
          <w:rFonts w:ascii="Times New Roman" w:hAnsi="Times New Roman"/>
          <w:b/>
        </w:rPr>
        <w:t xml:space="preserve">ДС </w:t>
      </w:r>
      <w:r>
        <w:rPr>
          <w:rFonts w:ascii="Times New Roman" w:hAnsi="Times New Roman"/>
        </w:rPr>
        <w:t>в сл</w:t>
      </w:r>
      <w:proofErr w:type="gramEnd"/>
      <w:r>
        <w:rPr>
          <w:rFonts w:ascii="Times New Roman" w:hAnsi="Times New Roman"/>
        </w:rPr>
        <w:t>едующем порядке:</w:t>
      </w:r>
    </w:p>
    <w:p w:rsidR="006D3347" w:rsidRDefault="006D3347" w:rsidP="006D3347">
      <w:pPr>
        <w:pStyle w:val="a5"/>
        <w:tabs>
          <w:tab w:val="left" w:pos="851"/>
        </w:tabs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 156 000-00 (сто пятьдесят шесть тысяч) рублей  00 копеек с НДС до 28.07.2014г. </w:t>
      </w:r>
    </w:p>
    <w:p w:rsidR="006D3347" w:rsidRDefault="006D3347" w:rsidP="006D3347">
      <w:pPr>
        <w:pStyle w:val="a5"/>
        <w:tabs>
          <w:tab w:val="left" w:pos="851"/>
        </w:tabs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- 364 000-00 (триста шестьдесят четыре тысячи) рублей 00 копеек с НДС после уведомления об отгрузке.</w:t>
      </w:r>
    </w:p>
    <w:p w:rsidR="006D3347" w:rsidRDefault="006D3347" w:rsidP="006D3347">
      <w:pPr>
        <w:pStyle w:val="a5"/>
        <w:tabs>
          <w:tab w:val="left" w:pos="851"/>
        </w:tabs>
        <w:spacing w:after="0"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Суммы предварительных оплат не являются коммерческим кредитом;  проценты, предусмотренные п.4 ст.487 ГК РФ Продавцом не уплачиваются.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товара производится путём перечисления денежных средств на расчётный счёт Продавца или иным не запрещённым способом по соглашению сторон.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Датой оплаты считается дата поступления денежных средств на расчётный счёт Продавца или дата иного расчёта, произведенного по соглашению сторон. </w:t>
      </w:r>
    </w:p>
    <w:p w:rsidR="006D3347" w:rsidRDefault="006D3347" w:rsidP="006D3347">
      <w:pPr>
        <w:pStyle w:val="a5"/>
        <w:numPr>
          <w:ilvl w:val="0"/>
          <w:numId w:val="7"/>
        </w:num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Приёмка товара по качеству и количеству, гарантия на Товар</w:t>
      </w:r>
    </w:p>
    <w:p w:rsidR="006D3347" w:rsidRDefault="006D3347" w:rsidP="006D3347">
      <w:pPr>
        <w:pStyle w:val="a5"/>
        <w:numPr>
          <w:ilvl w:val="1"/>
          <w:numId w:val="7"/>
        </w:numPr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Приёмка товара по качеству и количеству производится 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действующим</w:t>
      </w:r>
      <w:proofErr w:type="gramEnd"/>
      <w:r>
        <w:rPr>
          <w:rFonts w:ascii="Times New Roman" w:hAnsi="Times New Roman"/>
        </w:rPr>
        <w:t xml:space="preserve"> законодательствам, применению подлежат также инструкции Госарбитража №П-6 от 15.06.1965, №П-7 от 25.04.1966.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Гарантия на Товар предоставляется в течение срока, установленного заводом изготовителем.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Гарантийное обслуживание Товара осуществляет завод-изготовитель или сертифицированный сервисный центр Продавца  согласно дополнительно заключённому договору на сервисное и гарантийное обслуживание. Без заключения указанного договора Продавец не несёт гарантийных обязательств на переданный  Товар.</w:t>
      </w:r>
    </w:p>
    <w:p w:rsidR="006D3347" w:rsidRDefault="006D3347" w:rsidP="006D3347">
      <w:pPr>
        <w:pStyle w:val="a5"/>
        <w:numPr>
          <w:ilvl w:val="0"/>
          <w:numId w:val="7"/>
        </w:numPr>
        <w:spacing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Обстоятельства непреодолимой силы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наступлении обстоятельств непреодолимой силы (форс-мажор), не зависящих от воли Сторон, а именно: стихийных бедствий, военных действий; законодательные и иные запретительные нормативные акты органов власти и управления РФ, иных чрезвычайных и непредотвратимых обстоятельства, если они повлияли на выполнение обязатель</w:t>
      </w:r>
      <w:proofErr w:type="gramStart"/>
      <w:r>
        <w:rPr>
          <w:rFonts w:ascii="Times New Roman" w:hAnsi="Times New Roman"/>
        </w:rPr>
        <w:t>ств Ст</w:t>
      </w:r>
      <w:proofErr w:type="gramEnd"/>
      <w:r>
        <w:rPr>
          <w:rFonts w:ascii="Times New Roman" w:hAnsi="Times New Roman"/>
        </w:rPr>
        <w:t>оронами, и в результате этого стало невозможным частичное или полное исполнение обязательств одной из Сторон или обеими, действие настоящего договора приостанавливается на время действия таких обстоятельств.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Сторона, для которой возникли форс-мажорные обстоятельства, в течение трёх дней извещает другую сторону о наступлении и прекращении форс-мажорных обстоятельств.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действия данных обстоятель</w:t>
      </w:r>
      <w:proofErr w:type="gramStart"/>
      <w:r>
        <w:rPr>
          <w:rFonts w:ascii="Times New Roman" w:hAnsi="Times New Roman"/>
        </w:rPr>
        <w:t>ств св</w:t>
      </w:r>
      <w:proofErr w:type="gramEnd"/>
      <w:r>
        <w:rPr>
          <w:rFonts w:ascii="Times New Roman" w:hAnsi="Times New Roman"/>
        </w:rPr>
        <w:t>ыше трёх месяцев Стороны решают вопрос о возможности продолжения действия договора или его прекращения без имущественных санкций и оплаты убытков Сторон.</w:t>
      </w:r>
    </w:p>
    <w:p w:rsidR="006D3347" w:rsidRDefault="006D3347" w:rsidP="006D3347">
      <w:pPr>
        <w:pStyle w:val="a5"/>
        <w:numPr>
          <w:ilvl w:val="0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и порядок разрешения споров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нарушение условий настоящего договора стороны несут ответственность в порядке, предусмотренном законом, если иное не установлено договором. Возмещению подлежит прямой действительный ущерб, а также упущенная выгода в размере не более 0,01% от общей суммы договора. Бремя доказывания убытков лежит на потерпевшей стороне.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Споры, которые могут возникнуть из настоящего договора или в связи с ним, Стороны будут разрешать с путём консультаций, переговоров. 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</w:tabs>
        <w:spacing w:after="0" w:line="280" w:lineRule="exact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Споры, добиться разрешения которых не удалось в порядке п.6.3, в том числе споры, касающиеся исполнения, нарушения, прекращения или недействительности настоящего договора, подлежат разрешению в Арбитражном суде Алтайского края.</w:t>
      </w:r>
    </w:p>
    <w:p w:rsidR="006D3347" w:rsidRDefault="006D3347" w:rsidP="006D3347">
      <w:pPr>
        <w:pStyle w:val="a5"/>
        <w:numPr>
          <w:ilvl w:val="0"/>
          <w:numId w:val="7"/>
        </w:numPr>
        <w:tabs>
          <w:tab w:val="left" w:pos="851"/>
          <w:tab w:val="left" w:pos="1560"/>
        </w:tabs>
        <w:spacing w:after="0" w:line="280" w:lineRule="exact"/>
        <w:ind w:left="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действия договора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  <w:tab w:val="left" w:pos="1560"/>
        </w:tabs>
        <w:spacing w:after="0"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6D3347" w:rsidRDefault="006D3347" w:rsidP="006D3347">
      <w:pPr>
        <w:pStyle w:val="a5"/>
        <w:numPr>
          <w:ilvl w:val="1"/>
          <w:numId w:val="7"/>
        </w:numPr>
        <w:tabs>
          <w:tab w:val="left" w:pos="851"/>
          <w:tab w:val="left" w:pos="993"/>
          <w:tab w:val="left" w:pos="1560"/>
        </w:tabs>
        <w:spacing w:after="0" w:line="280" w:lineRule="exac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Прекращение срока действия настоящего договора не освобождает стороны договора от ответственности за его нарушение, обусловленной его условиями либо законом, если таковые имели место при исполнении сторонами условий настоящего договора. </w:t>
      </w:r>
    </w:p>
    <w:p w:rsidR="006D3347" w:rsidRDefault="006D3347" w:rsidP="006D3347">
      <w:pPr>
        <w:pStyle w:val="a5"/>
        <w:numPr>
          <w:ilvl w:val="0"/>
          <w:numId w:val="7"/>
        </w:numPr>
        <w:spacing w:after="0" w:line="280" w:lineRule="exact"/>
        <w:ind w:left="851" w:hanging="49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условия</w:t>
      </w:r>
    </w:p>
    <w:p w:rsidR="006D3347" w:rsidRDefault="006D3347" w:rsidP="006D3347">
      <w:pPr>
        <w:tabs>
          <w:tab w:val="left" w:pos="851"/>
        </w:tabs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Настоящий договор, включает в себя спецификацию №1, и составлен в двух экземплярах, имеющих одинаковую юридическую силу – по одному для каждой из сторон.</w:t>
      </w: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По взаимному соглашению сторон все документы и информация, связанные с заключением и исполнением настоящего договора, в том числе и настоящий договор, передаваемые по факсимильной/электронной  связи имеют юридическую силу.</w:t>
      </w: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Лица, подписывающий настоящий договор, гарантируют друг другу, что сделка, предусмотренная им, не является для представляемых ими юридических лиц (сторон договора) крупной в силу требований закона либо учредительных документов и не требует какого-либо дополнительного её одобрения со стороны иных лиц (участников общества, и т.п.); равным образом они гарантируют друг другу и то, что каждый из них обладает надлежащими полномочиями позволяющими заключить от лица представляемых ими организаций настоящую сделку и подписать настоящий договор</w:t>
      </w: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  <w:b/>
        </w:rPr>
      </w:pPr>
    </w:p>
    <w:p w:rsidR="006D3347" w:rsidRDefault="006D3347" w:rsidP="006D3347">
      <w:pPr>
        <w:pStyle w:val="a5"/>
        <w:numPr>
          <w:ilvl w:val="0"/>
          <w:numId w:val="7"/>
        </w:numPr>
        <w:spacing w:after="0" w:line="280" w:lineRule="exact"/>
        <w:ind w:left="851" w:hanging="49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Реквизиты сторон</w:t>
      </w:r>
    </w:p>
    <w:p w:rsidR="006D3347" w:rsidRDefault="006D3347" w:rsidP="006D3347">
      <w:pPr>
        <w:pStyle w:val="a5"/>
        <w:spacing w:after="0" w:line="280" w:lineRule="exact"/>
        <w:ind w:left="360"/>
        <w:jc w:val="both"/>
        <w:rPr>
          <w:rFonts w:ascii="Times New Roman" w:hAnsi="Times New Roman"/>
          <w:b/>
        </w:rPr>
      </w:pPr>
    </w:p>
    <w:p w:rsidR="006D3347" w:rsidRDefault="006D3347" w:rsidP="006D3347">
      <w:pPr>
        <w:pStyle w:val="2"/>
        <w:rPr>
          <w:sz w:val="22"/>
          <w:szCs w:val="22"/>
        </w:rPr>
      </w:pPr>
      <w:r>
        <w:rPr>
          <w:sz w:val="22"/>
          <w:szCs w:val="22"/>
        </w:rPr>
        <w:t>ПРОДАВЕЦ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ПОКУПАТЕЛЬ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889"/>
      </w:tblGrid>
      <w:tr w:rsidR="006D3347" w:rsidTr="008300E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rPr>
                <w:b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ОАО «Птицефабрика  «Молодежная»  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658051, Алтайский край, Первомайский район, 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Первомайское, ул. Интернациональная,9а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(38532) 77-0-74, 2-24-74, 8 9039105341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2263026002 Расч/сч 40702810202630004087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 8644 Сбербанка России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Барнаул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Кор/сч 30101810200000000604 БИК 040173604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226301001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D3347" w:rsidRDefault="006D3347" w:rsidP="008300E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Генеральный директор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_____________________________/Е.А. Давыдов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rPr>
          <w:b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ind w:firstLine="360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after="0" w:line="280" w:lineRule="exact"/>
        <w:contextualSpacing/>
        <w:jc w:val="both"/>
        <w:rPr>
          <w:rFonts w:ascii="Times New Roman" w:hAnsi="Times New Roman"/>
        </w:rPr>
      </w:pPr>
    </w:p>
    <w:p w:rsidR="006D3347" w:rsidRDefault="006D3347" w:rsidP="006D3347">
      <w:pPr>
        <w:spacing w:line="280" w:lineRule="exact"/>
        <w:rPr>
          <w:rFonts w:ascii="Times New Roman" w:hAnsi="Times New Roman"/>
          <w:b/>
        </w:rPr>
      </w:pPr>
    </w:p>
    <w:p w:rsidR="006D3347" w:rsidRDefault="006D3347" w:rsidP="006D3347">
      <w:pPr>
        <w:spacing w:line="28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СПЕЦИФИКАЦИЯ №1</w:t>
      </w:r>
    </w:p>
    <w:p w:rsidR="006D3347" w:rsidRDefault="006D3347" w:rsidP="006D3347">
      <w:pPr>
        <w:spacing w:line="28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ДОГОВОРА ПОСТАВКИ</w:t>
      </w:r>
    </w:p>
    <w:p w:rsidR="006D3347" w:rsidRDefault="006D3347" w:rsidP="006D3347">
      <w:pPr>
        <w:spacing w:line="28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 от  « » _______  2014 г.</w:t>
      </w:r>
    </w:p>
    <w:p w:rsidR="006D3347" w:rsidRDefault="006D3347" w:rsidP="006D3347">
      <w:pPr>
        <w:spacing w:line="28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D3347" w:rsidRDefault="006D3347" w:rsidP="006D3347">
      <w:pPr>
        <w:spacing w:line="28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gramStart"/>
      <w:r>
        <w:rPr>
          <w:rFonts w:ascii="Times New Roman" w:hAnsi="Times New Roman"/>
          <w:sz w:val="20"/>
          <w:szCs w:val="20"/>
        </w:rPr>
        <w:t>Первомайское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«  » ______2014 г.</w:t>
      </w:r>
    </w:p>
    <w:p w:rsidR="006D3347" w:rsidRDefault="006D3347" w:rsidP="006D3347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</w:p>
    <w:p w:rsidR="006D3347" w:rsidRDefault="006D3347" w:rsidP="006D3347">
      <w:pPr>
        <w:spacing w:after="0" w:line="28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347" w:rsidRDefault="006D3347" w:rsidP="006D3347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347" w:rsidRDefault="006D3347" w:rsidP="006D3347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вышеуказанного договора поставки пришли к соглашению о том, что в соответствии с п.1.1 договора передаче подлежит Товар нижеперечисленных наименований, в указанном ниже количестве по указанной ниже цене.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  <w:gridCol w:w="1417"/>
        <w:gridCol w:w="2220"/>
        <w:gridCol w:w="2800"/>
      </w:tblGrid>
      <w:tr w:rsidR="006D3347" w:rsidTr="008300E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(штуки)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единицу (включая НДС) в рублях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</w:t>
            </w:r>
          </w:p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 рублях)</w:t>
            </w:r>
          </w:p>
        </w:tc>
      </w:tr>
      <w:tr w:rsidR="006D3347" w:rsidTr="008300E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1.Установка для охлаждения молока закрытого типа </w:t>
            </w:r>
            <w:r>
              <w:rPr>
                <w:rFonts w:ascii="Times New Roman" w:hAnsi="Times New Roman"/>
                <w:lang w:val="en-US" w:eastAsia="en-US"/>
              </w:rPr>
              <w:t>Cold</w:t>
            </w:r>
            <w:r w:rsidRPr="00A44CD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Vessel</w:t>
            </w:r>
            <w:r>
              <w:rPr>
                <w:rFonts w:ascii="Times New Roman" w:hAnsi="Times New Roman"/>
                <w:lang w:eastAsia="en-US"/>
              </w:rPr>
              <w:t>-4000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 000-00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 000-00</w:t>
            </w:r>
          </w:p>
        </w:tc>
      </w:tr>
      <w:tr w:rsidR="006D3347" w:rsidTr="008300E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к оплате: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47" w:rsidRDefault="006D3347" w:rsidP="008300E6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en-US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 000-00</w:t>
            </w:r>
          </w:p>
        </w:tc>
      </w:tr>
    </w:tbl>
    <w:p w:rsidR="006D3347" w:rsidRDefault="006D3347" w:rsidP="006D3347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347" w:rsidRDefault="006D3347" w:rsidP="006D3347">
      <w:pPr>
        <w:spacing w:after="0" w:line="280" w:lineRule="exact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Товара составляет: пятьсот двадцать тысяч рублей 00  копеек  и включает в себя суммы налога на добавленную стоимость исчисленного по ставке 18%.</w:t>
      </w:r>
    </w:p>
    <w:p w:rsidR="006D3347" w:rsidRDefault="006D3347" w:rsidP="006D3347">
      <w:pPr>
        <w:pStyle w:val="2"/>
        <w:rPr>
          <w:sz w:val="24"/>
          <w:szCs w:val="24"/>
        </w:rPr>
      </w:pPr>
      <w:r>
        <w:rPr>
          <w:sz w:val="24"/>
          <w:szCs w:val="24"/>
        </w:rPr>
        <w:t>Продавец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             </w:t>
      </w:r>
      <w:r>
        <w:rPr>
          <w:szCs w:val="18"/>
        </w:rPr>
        <w:tab/>
        <w:t xml:space="preserve">   </w:t>
      </w:r>
      <w:r>
        <w:rPr>
          <w:sz w:val="24"/>
          <w:szCs w:val="24"/>
        </w:rPr>
        <w:t>Покупатель</w:t>
      </w:r>
    </w:p>
    <w:tbl>
      <w:tblPr>
        <w:tblW w:w="10470" w:type="dxa"/>
        <w:tblInd w:w="-318" w:type="dxa"/>
        <w:tblLayout w:type="fixed"/>
        <w:tblLook w:val="04A0"/>
      </w:tblPr>
      <w:tblGrid>
        <w:gridCol w:w="5223"/>
        <w:gridCol w:w="5247"/>
      </w:tblGrid>
      <w:tr w:rsidR="006D3347" w:rsidTr="008300E6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47" w:rsidRDefault="006D3347" w:rsidP="008300E6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ОАО «Птицефабрика  «Молодежная»  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658051, Алтайский край, Первомайский район, 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Первомайское, ул. Интернациональная,9а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(38532) 77-0-74, 2-24-74, 8 9039105341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2263026002 Расч/сч 40702810202630004087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 8644 Сбербанка России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Барнаул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Кор/сч 30101810200000000604 БИК 040173604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226301001</w:t>
            </w: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D3347" w:rsidRDefault="006D3347" w:rsidP="008300E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D3347" w:rsidRDefault="006D3347" w:rsidP="008300E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Генеральный директор</w:t>
            </w:r>
          </w:p>
          <w:p w:rsidR="006D3347" w:rsidRDefault="006D3347" w:rsidP="008300E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_____________________________/Е.А. Давыдов</w:t>
            </w:r>
          </w:p>
          <w:p w:rsidR="006D3347" w:rsidRDefault="006D3347" w:rsidP="008300E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D3347" w:rsidRDefault="006D3347" w:rsidP="006D3347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347" w:rsidRDefault="006D3347" w:rsidP="006D3347">
      <w:pPr>
        <w:spacing w:after="0" w:line="240" w:lineRule="auto"/>
        <w:jc w:val="both"/>
      </w:pPr>
      <w:r>
        <w:t xml:space="preserve"> </w:t>
      </w:r>
    </w:p>
    <w:p w:rsidR="006D3347" w:rsidRDefault="006D3347" w:rsidP="006D3347"/>
    <w:p w:rsidR="006D3347" w:rsidRDefault="006D3347" w:rsidP="006D3347"/>
    <w:p w:rsidR="00177DF4" w:rsidRPr="006D3347" w:rsidRDefault="00177DF4" w:rsidP="006D3347"/>
    <w:sectPr w:rsidR="00177DF4" w:rsidRPr="006D3347" w:rsidSect="0091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/>
      </w:rPr>
    </w:lvl>
  </w:abstractNum>
  <w:abstractNum w:abstractNumId="1">
    <w:nsid w:val="13C34C3A"/>
    <w:multiLevelType w:val="hybridMultilevel"/>
    <w:tmpl w:val="3488B30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7169"/>
    <w:multiLevelType w:val="multilevel"/>
    <w:tmpl w:val="E2D8F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Calibri" w:hAnsi="Calibri"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Calibri" w:hAnsi="Calibri"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Calibri" w:hAnsi="Calibri"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Calibri" w:hAnsi="Calibri"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Calibri" w:hAnsi="Calibr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Calibri" w:hAnsi="Calibr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Calibri" w:hAnsi="Calibri" w:hint="default"/>
        <w:color w:val="000000" w:themeColor="text1"/>
        <w:sz w:val="22"/>
      </w:rPr>
    </w:lvl>
  </w:abstractNum>
  <w:abstractNum w:abstractNumId="3">
    <w:nsid w:val="446B0D07"/>
    <w:multiLevelType w:val="multilevel"/>
    <w:tmpl w:val="9880F7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E640966"/>
    <w:multiLevelType w:val="multilevel"/>
    <w:tmpl w:val="41A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75FD4F06"/>
    <w:multiLevelType w:val="hybridMultilevel"/>
    <w:tmpl w:val="FD925254"/>
    <w:lvl w:ilvl="0" w:tplc="E20A4C6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B11F1"/>
    <w:multiLevelType w:val="multilevel"/>
    <w:tmpl w:val="9880F7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E4DE4"/>
    <w:rsid w:val="00177DF4"/>
    <w:rsid w:val="002A21E2"/>
    <w:rsid w:val="00356E2D"/>
    <w:rsid w:val="005C5B41"/>
    <w:rsid w:val="006D3347"/>
    <w:rsid w:val="00837350"/>
    <w:rsid w:val="00914953"/>
    <w:rsid w:val="00E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4D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E4D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4DE4"/>
    <w:pPr>
      <w:ind w:left="720"/>
      <w:contextualSpacing/>
    </w:pPr>
    <w:rPr>
      <w:rFonts w:eastAsia="Calibri"/>
      <w:lang w:eastAsia="en-US"/>
    </w:rPr>
  </w:style>
  <w:style w:type="character" w:customStyle="1" w:styleId="FontStyle67">
    <w:name w:val="Font Style67"/>
    <w:uiPriority w:val="99"/>
    <w:rsid w:val="00EE4DE4"/>
    <w:rPr>
      <w:rFonts w:ascii="Times New Roman" w:hAnsi="Times New Roman" w:cs="Times New Roman" w:hint="default"/>
      <w:i/>
      <w:iCs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56E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semiHidden/>
    <w:rsid w:val="00356E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356E2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semiHidden/>
    <w:rsid w:val="00356E2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  <w:lang w:eastAsia="ar-SA"/>
    </w:rPr>
  </w:style>
  <w:style w:type="character" w:customStyle="1" w:styleId="FontStyle64">
    <w:name w:val="Font Style64"/>
    <w:basedOn w:val="a0"/>
    <w:uiPriority w:val="99"/>
    <w:rsid w:val="00356E2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D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6990</Characters>
  <Application>Microsoft Office Word</Application>
  <DocSecurity>0</DocSecurity>
  <Lines>58</Lines>
  <Paragraphs>16</Paragraphs>
  <ScaleCrop>false</ScaleCrop>
  <Company>Hewlett-Packard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2014-07-17T08:14:00Z</dcterms:created>
  <dcterms:modified xsi:type="dcterms:W3CDTF">2014-07-17T08:14:00Z</dcterms:modified>
</cp:coreProperties>
</file>